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8E035" w14:textId="625B4CC3" w:rsidR="00E90E49" w:rsidRPr="00F80F2E" w:rsidRDefault="00E90E49" w:rsidP="00E35559">
      <w:pPr>
        <w:pStyle w:val="3GPPHeader"/>
        <w:spacing w:after="60"/>
        <w:rPr>
          <w:sz w:val="32"/>
          <w:szCs w:val="32"/>
          <w:highlight w:val="yellow"/>
          <w:lang w:val="en-US"/>
        </w:rPr>
      </w:pPr>
      <w:r w:rsidRPr="00F80F2E">
        <w:rPr>
          <w:lang w:val="en-US"/>
        </w:rPr>
        <w:t>3GPP TSG-RAN WG</w:t>
      </w:r>
      <w:r w:rsidR="00012CA8" w:rsidRPr="00F80F2E">
        <w:rPr>
          <w:lang w:val="en-US"/>
        </w:rPr>
        <w:t>2</w:t>
      </w:r>
      <w:r w:rsidRPr="00F80F2E">
        <w:rPr>
          <w:lang w:val="en-US"/>
        </w:rPr>
        <w:t xml:space="preserve"> #</w:t>
      </w:r>
      <w:r w:rsidR="00012CA8" w:rsidRPr="00F80F2E">
        <w:rPr>
          <w:lang w:val="en-US"/>
        </w:rPr>
        <w:t>8</w:t>
      </w:r>
      <w:r w:rsidR="00100F45" w:rsidRPr="00F80F2E">
        <w:rPr>
          <w:lang w:val="en-US"/>
        </w:rPr>
        <w:t>9</w:t>
      </w:r>
      <w:r w:rsidR="00527027" w:rsidRPr="00F80F2E">
        <w:rPr>
          <w:lang w:val="en-US"/>
        </w:rPr>
        <w:t>bis</w:t>
      </w:r>
      <w:r w:rsidRPr="00F80F2E">
        <w:rPr>
          <w:lang w:val="en-US"/>
        </w:rPr>
        <w:tab/>
      </w:r>
      <w:proofErr w:type="spellStart"/>
      <w:r w:rsidRPr="00F80F2E">
        <w:rPr>
          <w:sz w:val="32"/>
          <w:szCs w:val="32"/>
          <w:lang w:val="en-US"/>
        </w:rPr>
        <w:t>Tdoc</w:t>
      </w:r>
      <w:proofErr w:type="spellEnd"/>
      <w:r w:rsidRPr="00F80F2E">
        <w:rPr>
          <w:sz w:val="32"/>
          <w:szCs w:val="32"/>
          <w:lang w:val="en-US"/>
        </w:rPr>
        <w:t xml:space="preserve"> </w:t>
      </w:r>
      <w:r w:rsidR="00091557" w:rsidRPr="00F80F2E">
        <w:rPr>
          <w:sz w:val="32"/>
          <w:szCs w:val="32"/>
          <w:lang w:val="en-US"/>
        </w:rPr>
        <w:t>R2-</w:t>
      </w:r>
      <w:r w:rsidR="005F3025" w:rsidRPr="00F80F2E">
        <w:rPr>
          <w:sz w:val="32"/>
          <w:szCs w:val="32"/>
          <w:lang w:val="en-US"/>
        </w:rPr>
        <w:t>1</w:t>
      </w:r>
      <w:r w:rsidR="001F2689" w:rsidRPr="00F80F2E">
        <w:rPr>
          <w:sz w:val="32"/>
          <w:szCs w:val="32"/>
          <w:lang w:val="en-US"/>
        </w:rPr>
        <w:t>5</w:t>
      </w:r>
      <w:r w:rsidR="009E3F50" w:rsidRPr="009E3F50">
        <w:rPr>
          <w:sz w:val="32"/>
          <w:szCs w:val="32"/>
          <w:lang w:val="en-US"/>
        </w:rPr>
        <w:t>1550</w:t>
      </w:r>
    </w:p>
    <w:p w14:paraId="0B1E2C85" w14:textId="77777777" w:rsidR="00143008" w:rsidRPr="00F80F2E" w:rsidRDefault="00527027" w:rsidP="00143008">
      <w:pPr>
        <w:pStyle w:val="3GPPHeader"/>
        <w:rPr>
          <w:lang w:val="en-US"/>
        </w:rPr>
      </w:pPr>
      <w:r w:rsidRPr="00F80F2E">
        <w:rPr>
          <w:lang w:val="en-US"/>
        </w:rPr>
        <w:t>Bratislava</w:t>
      </w:r>
      <w:r w:rsidR="00143008" w:rsidRPr="00F80F2E">
        <w:rPr>
          <w:lang w:val="en-US"/>
        </w:rPr>
        <w:t xml:space="preserve">, </w:t>
      </w:r>
      <w:r w:rsidRPr="00F80F2E">
        <w:rPr>
          <w:lang w:val="en-US"/>
        </w:rPr>
        <w:t>Slovakia</w:t>
      </w:r>
      <w:r w:rsidR="00143008" w:rsidRPr="00F80F2E">
        <w:rPr>
          <w:lang w:val="en-US"/>
        </w:rPr>
        <w:t xml:space="preserve">, </w:t>
      </w:r>
      <w:r w:rsidRPr="00F80F2E">
        <w:rPr>
          <w:lang w:val="en-US"/>
        </w:rPr>
        <w:t>20</w:t>
      </w:r>
      <w:r w:rsidR="00143008" w:rsidRPr="00F80F2E">
        <w:rPr>
          <w:lang w:val="en-US"/>
        </w:rPr>
        <w:t>–</w:t>
      </w:r>
      <w:r w:rsidRPr="00F80F2E">
        <w:rPr>
          <w:lang w:val="en-US"/>
        </w:rPr>
        <w:t>24</w:t>
      </w:r>
      <w:r w:rsidR="00143008" w:rsidRPr="00F80F2E">
        <w:rPr>
          <w:lang w:val="en-US"/>
        </w:rPr>
        <w:t xml:space="preserve"> </w:t>
      </w:r>
      <w:r w:rsidRPr="00F80F2E">
        <w:rPr>
          <w:lang w:val="en-US"/>
        </w:rPr>
        <w:t>Apr</w:t>
      </w:r>
      <w:r w:rsidR="0032460C" w:rsidRPr="00F80F2E">
        <w:rPr>
          <w:lang w:val="en-US"/>
        </w:rPr>
        <w:t xml:space="preserve"> </w:t>
      </w:r>
      <w:r w:rsidR="00143008" w:rsidRPr="00F80F2E">
        <w:rPr>
          <w:lang w:val="en-US"/>
        </w:rPr>
        <w:t>201</w:t>
      </w:r>
      <w:r w:rsidR="00100F45" w:rsidRPr="00F80F2E">
        <w:rPr>
          <w:lang w:val="en-US"/>
        </w:rPr>
        <w:t>5</w:t>
      </w:r>
    </w:p>
    <w:p w14:paraId="1F9EA6F0" w14:textId="77777777" w:rsidR="00E90E49" w:rsidRPr="00F80F2E" w:rsidRDefault="00E90E49" w:rsidP="00357380">
      <w:pPr>
        <w:pStyle w:val="3GPPHeader"/>
        <w:rPr>
          <w:lang w:val="en-US"/>
        </w:rPr>
      </w:pPr>
    </w:p>
    <w:p w14:paraId="2476F6A4" w14:textId="225B5105" w:rsidR="00E90E49" w:rsidRPr="00F80F2E" w:rsidRDefault="00E90E49" w:rsidP="00311702">
      <w:pPr>
        <w:pStyle w:val="3GPPHeader"/>
        <w:rPr>
          <w:sz w:val="22"/>
          <w:szCs w:val="22"/>
          <w:lang w:val="en-US"/>
        </w:rPr>
      </w:pPr>
      <w:r w:rsidRPr="00F80F2E">
        <w:rPr>
          <w:sz w:val="22"/>
          <w:szCs w:val="22"/>
          <w:lang w:val="en-US"/>
        </w:rPr>
        <w:t>Agenda Item:</w:t>
      </w:r>
      <w:r w:rsidRPr="00F80F2E">
        <w:rPr>
          <w:sz w:val="22"/>
          <w:szCs w:val="22"/>
          <w:lang w:val="en-US"/>
        </w:rPr>
        <w:tab/>
      </w:r>
      <w:r w:rsidR="009E3F50">
        <w:rPr>
          <w:sz w:val="22"/>
          <w:szCs w:val="22"/>
          <w:lang w:val="en-US"/>
        </w:rPr>
        <w:t>7.8</w:t>
      </w:r>
    </w:p>
    <w:p w14:paraId="02E0C6ED" w14:textId="77777777" w:rsidR="00E90E49" w:rsidRPr="00F80F2E" w:rsidRDefault="003D3C45" w:rsidP="00F64C2B">
      <w:pPr>
        <w:pStyle w:val="3GPPHeader"/>
        <w:rPr>
          <w:sz w:val="22"/>
          <w:szCs w:val="22"/>
          <w:lang w:val="en-US"/>
        </w:rPr>
      </w:pPr>
      <w:r w:rsidRPr="00F80F2E">
        <w:rPr>
          <w:sz w:val="22"/>
          <w:szCs w:val="22"/>
          <w:lang w:val="en-US"/>
        </w:rPr>
        <w:t>Source:</w:t>
      </w:r>
      <w:r w:rsidR="00E90E49" w:rsidRPr="00F80F2E">
        <w:rPr>
          <w:sz w:val="22"/>
          <w:szCs w:val="22"/>
          <w:lang w:val="en-US"/>
        </w:rPr>
        <w:tab/>
      </w:r>
      <w:r w:rsidR="00F64C2B" w:rsidRPr="00F80F2E">
        <w:rPr>
          <w:sz w:val="22"/>
          <w:szCs w:val="22"/>
          <w:lang w:val="en-US"/>
        </w:rPr>
        <w:t>Ericsson</w:t>
      </w:r>
    </w:p>
    <w:p w14:paraId="043C214E" w14:textId="0E04CA89" w:rsidR="00E90E49" w:rsidRPr="00F80F2E" w:rsidRDefault="003D3C45" w:rsidP="00311702">
      <w:pPr>
        <w:pStyle w:val="3GPPHeader"/>
        <w:rPr>
          <w:sz w:val="22"/>
          <w:szCs w:val="22"/>
          <w:lang w:val="en-US"/>
        </w:rPr>
      </w:pPr>
      <w:r w:rsidRPr="00BA440A">
        <w:rPr>
          <w:sz w:val="22"/>
          <w:szCs w:val="22"/>
          <w:lang w:val="en-US"/>
        </w:rPr>
        <w:t>Title:</w:t>
      </w:r>
      <w:r w:rsidR="00E90E49" w:rsidRPr="00BA440A">
        <w:rPr>
          <w:sz w:val="22"/>
          <w:szCs w:val="22"/>
          <w:lang w:val="en-US"/>
        </w:rPr>
        <w:tab/>
      </w:r>
      <w:r w:rsidR="00BA440A">
        <w:rPr>
          <w:sz w:val="22"/>
          <w:szCs w:val="22"/>
          <w:lang w:val="en-US"/>
        </w:rPr>
        <w:t>P</w:t>
      </w:r>
      <w:r w:rsidR="00BA440A" w:rsidRPr="00BA440A">
        <w:rPr>
          <w:sz w:val="22"/>
          <w:szCs w:val="22"/>
          <w:lang w:val="en-US"/>
        </w:rPr>
        <w:t xml:space="preserve">acket delay and drop rate for MDT </w:t>
      </w:r>
      <w:r w:rsidR="00BA440A">
        <w:rPr>
          <w:sz w:val="22"/>
          <w:szCs w:val="22"/>
          <w:lang w:val="en-US"/>
        </w:rPr>
        <w:t xml:space="preserve">QoS </w:t>
      </w:r>
      <w:r w:rsidR="00E64896">
        <w:rPr>
          <w:sz w:val="22"/>
          <w:szCs w:val="22"/>
          <w:lang w:val="en-US"/>
        </w:rPr>
        <w:t>measurements</w:t>
      </w:r>
    </w:p>
    <w:p w14:paraId="11D67174" w14:textId="77777777" w:rsidR="00E90E49" w:rsidRPr="00F80F2E" w:rsidRDefault="00E90E49" w:rsidP="00D546FF">
      <w:pPr>
        <w:pStyle w:val="3GPPHeader"/>
        <w:rPr>
          <w:sz w:val="22"/>
          <w:szCs w:val="22"/>
          <w:lang w:val="en-US"/>
        </w:rPr>
      </w:pPr>
      <w:r w:rsidRPr="00F80F2E">
        <w:rPr>
          <w:sz w:val="22"/>
          <w:szCs w:val="22"/>
          <w:lang w:val="en-US"/>
        </w:rPr>
        <w:t>Document for:</w:t>
      </w:r>
      <w:r w:rsidRPr="00F80F2E">
        <w:rPr>
          <w:sz w:val="22"/>
          <w:szCs w:val="22"/>
          <w:lang w:val="en-US"/>
        </w:rPr>
        <w:tab/>
      </w:r>
      <w:r w:rsidRPr="009E3F50">
        <w:rPr>
          <w:sz w:val="22"/>
          <w:szCs w:val="22"/>
          <w:lang w:val="en-US"/>
        </w:rPr>
        <w:t>Discussion, Decision</w:t>
      </w:r>
    </w:p>
    <w:p w14:paraId="6ACB1784" w14:textId="77777777" w:rsidR="00E90E49" w:rsidRPr="00F80F2E" w:rsidRDefault="00E90E49" w:rsidP="00E90E49">
      <w:pPr>
        <w:rPr>
          <w:lang w:val="en-US"/>
        </w:rPr>
      </w:pPr>
    </w:p>
    <w:p w14:paraId="0C52103D" w14:textId="77777777" w:rsidR="00E90E49" w:rsidRPr="00F80F2E" w:rsidRDefault="00E90E49" w:rsidP="00CE0424">
      <w:pPr>
        <w:pStyle w:val="Heading1"/>
        <w:rPr>
          <w:lang w:val="en-US"/>
        </w:rPr>
      </w:pPr>
      <w:r w:rsidRPr="00F80F2E">
        <w:rPr>
          <w:lang w:val="en-US"/>
        </w:rPr>
        <w:t>Introduction</w:t>
      </w:r>
    </w:p>
    <w:p w14:paraId="4345B7F8" w14:textId="737F4068" w:rsidR="003201AA" w:rsidRPr="00F80F2E" w:rsidRDefault="003201AA" w:rsidP="003201AA">
      <w:pPr>
        <w:rPr>
          <w:lang w:val="en-US"/>
        </w:rPr>
      </w:pPr>
      <w:r w:rsidRPr="00F80F2E">
        <w:rPr>
          <w:lang w:val="en-US"/>
        </w:rPr>
        <w:t xml:space="preserve">RAN plenary has agreed a new Study Item evaluating MDT </w:t>
      </w:r>
      <w:r w:rsidRPr="00F80F2E">
        <w:rPr>
          <w:rFonts w:hint="eastAsia"/>
          <w:lang w:val="en-US"/>
        </w:rPr>
        <w:t xml:space="preserve">procedures </w:t>
      </w:r>
      <w:r w:rsidRPr="00F80F2E">
        <w:rPr>
          <w:lang w:val="en-US"/>
        </w:rPr>
        <w:t>and capabilities</w:t>
      </w:r>
      <w:r w:rsidRPr="00F80F2E">
        <w:rPr>
          <w:rFonts w:hint="eastAsia"/>
          <w:lang w:val="en-US"/>
        </w:rPr>
        <w:t xml:space="preserve"> to support </w:t>
      </w:r>
      <w:r w:rsidRPr="00F80F2E">
        <w:rPr>
          <w:lang w:val="en-US"/>
        </w:rPr>
        <w:t>QoS and its limiting factors for MMTEL</w:t>
      </w:r>
      <w:r w:rsidRPr="00F80F2E">
        <w:rPr>
          <w:rFonts w:hint="eastAsia"/>
          <w:lang w:val="en-US"/>
        </w:rPr>
        <w:t xml:space="preserve"> voice and </w:t>
      </w:r>
      <w:r w:rsidRPr="00F80F2E">
        <w:rPr>
          <w:lang w:val="en-US"/>
        </w:rPr>
        <w:t xml:space="preserve">video traffic </w:t>
      </w:r>
      <w:r w:rsidRPr="00F80F2E">
        <w:rPr>
          <w:lang w:val="en-US"/>
        </w:rPr>
        <w:fldChar w:fldCharType="begin"/>
      </w:r>
      <w:r w:rsidRPr="00F80F2E">
        <w:rPr>
          <w:lang w:val="en-US"/>
        </w:rPr>
        <w:instrText xml:space="preserve"> REF _Ref289587062 \r \h </w:instrText>
      </w:r>
      <w:r w:rsidRPr="00F80F2E">
        <w:rPr>
          <w:lang w:val="en-US"/>
        </w:rPr>
      </w:r>
      <w:r w:rsidRPr="00F80F2E">
        <w:rPr>
          <w:lang w:val="en-US"/>
        </w:rPr>
        <w:fldChar w:fldCharType="separate"/>
      </w:r>
      <w:r w:rsidRPr="00F80F2E">
        <w:rPr>
          <w:lang w:val="en-US"/>
        </w:rPr>
        <w:t>[1]</w:t>
      </w:r>
      <w:r w:rsidRPr="00F80F2E">
        <w:rPr>
          <w:lang w:val="en-US"/>
        </w:rPr>
        <w:fldChar w:fldCharType="end"/>
      </w:r>
      <w:r w:rsidRPr="00F80F2E">
        <w:rPr>
          <w:lang w:val="en-US"/>
        </w:rPr>
        <w:t xml:space="preserve">. Within this framework, this contribution discusses packet delay and </w:t>
      </w:r>
      <w:r w:rsidR="00363753" w:rsidRPr="00F80F2E">
        <w:rPr>
          <w:lang w:val="en-US"/>
        </w:rPr>
        <w:t>drop rate aspects for the MDT study</w:t>
      </w:r>
      <w:r w:rsidRPr="00F80F2E">
        <w:rPr>
          <w:lang w:val="en-US"/>
        </w:rPr>
        <w:t>.</w:t>
      </w:r>
    </w:p>
    <w:p w14:paraId="64AF8DB1" w14:textId="77777777" w:rsidR="00477768" w:rsidRPr="00F80F2E" w:rsidRDefault="00477768" w:rsidP="00CE0424">
      <w:pPr>
        <w:pStyle w:val="BodyText"/>
        <w:rPr>
          <w:lang w:val="en-US"/>
        </w:rPr>
      </w:pPr>
    </w:p>
    <w:p w14:paraId="3DDBAF05" w14:textId="77777777" w:rsidR="00F349F2" w:rsidRPr="00F80F2E" w:rsidRDefault="00F349F2" w:rsidP="00CE0424">
      <w:pPr>
        <w:pStyle w:val="Heading1"/>
        <w:rPr>
          <w:lang w:val="en-US"/>
        </w:rPr>
      </w:pPr>
      <w:bookmarkStart w:id="0" w:name="_Ref178064866"/>
      <w:r w:rsidRPr="00F80F2E">
        <w:rPr>
          <w:lang w:val="en-US"/>
        </w:rPr>
        <w:t>Background</w:t>
      </w:r>
    </w:p>
    <w:p w14:paraId="6C1F5B42" w14:textId="26DD9FA2" w:rsidR="00762B93" w:rsidRPr="00F80F2E" w:rsidRDefault="00F349F2" w:rsidP="00023FC1">
      <w:pPr>
        <w:rPr>
          <w:lang w:val="en-US"/>
        </w:rPr>
      </w:pPr>
      <w:r w:rsidRPr="00F80F2E">
        <w:rPr>
          <w:lang w:val="en-US"/>
        </w:rPr>
        <w:t xml:space="preserve">Voice is a fundamental service to consider in any mobile Network. With the introduction of </w:t>
      </w:r>
      <w:r w:rsidR="00023FC1" w:rsidRPr="00F80F2E">
        <w:rPr>
          <w:lang w:val="en-US"/>
        </w:rPr>
        <w:t xml:space="preserve">Voice over </w:t>
      </w:r>
      <w:r w:rsidRPr="00F80F2E">
        <w:rPr>
          <w:lang w:val="en-US"/>
        </w:rPr>
        <w:t>LTE</w:t>
      </w:r>
      <w:r w:rsidR="00023FC1" w:rsidRPr="00F80F2E">
        <w:rPr>
          <w:lang w:val="en-US"/>
        </w:rPr>
        <w:t xml:space="preserve"> (</w:t>
      </w:r>
      <w:proofErr w:type="spellStart"/>
      <w:r w:rsidR="00023FC1" w:rsidRPr="00F80F2E">
        <w:rPr>
          <w:lang w:val="en-US"/>
        </w:rPr>
        <w:t>VoLTE</w:t>
      </w:r>
      <w:proofErr w:type="spellEnd"/>
      <w:r w:rsidR="00023FC1" w:rsidRPr="00F80F2E">
        <w:rPr>
          <w:lang w:val="en-US"/>
        </w:rPr>
        <w:t>)</w:t>
      </w:r>
      <w:r w:rsidRPr="00F80F2E">
        <w:rPr>
          <w:lang w:val="en-US"/>
        </w:rPr>
        <w:t xml:space="preserve"> </w:t>
      </w:r>
      <w:r w:rsidR="00023FC1" w:rsidRPr="00F80F2E">
        <w:rPr>
          <w:lang w:val="en-US"/>
        </w:rPr>
        <w:t>services, ITU-R and 3GPP technical requirements related to QoS for</w:t>
      </w:r>
      <w:r w:rsidR="00FF67F3" w:rsidRPr="00F80F2E">
        <w:rPr>
          <w:lang w:val="en-US"/>
        </w:rPr>
        <w:t xml:space="preserve"> conversional services (MMTEL</w:t>
      </w:r>
      <w:r w:rsidR="00F80F2E" w:rsidRPr="00F80F2E">
        <w:rPr>
          <w:lang w:val="en-US"/>
        </w:rPr>
        <w:t xml:space="preserve"> form Voice and Video</w:t>
      </w:r>
      <w:r w:rsidR="00FF67F3" w:rsidRPr="00F80F2E">
        <w:rPr>
          <w:lang w:val="en-US"/>
        </w:rPr>
        <w:t xml:space="preserve">) </w:t>
      </w:r>
      <w:r w:rsidR="00023FC1" w:rsidRPr="00F80F2E">
        <w:rPr>
          <w:lang w:val="en-US"/>
        </w:rPr>
        <w:t>need to be met with the flat all-IP Evolved Packet Core network</w:t>
      </w:r>
      <w:r w:rsidR="00FF67F3" w:rsidRPr="00F80F2E">
        <w:rPr>
          <w:lang w:val="en-US"/>
        </w:rPr>
        <w:t xml:space="preserve"> (EPC)</w:t>
      </w:r>
      <w:r w:rsidR="00762B93" w:rsidRPr="00F80F2E">
        <w:rPr>
          <w:lang w:val="en-US"/>
        </w:rPr>
        <w:t>.</w:t>
      </w:r>
      <w:r w:rsidR="00023FC1" w:rsidRPr="00F80F2E">
        <w:rPr>
          <w:lang w:val="en-US"/>
        </w:rPr>
        <w:t xml:space="preserve"> </w:t>
      </w:r>
      <w:r w:rsidR="00762B93" w:rsidRPr="00F80F2E">
        <w:rPr>
          <w:lang w:val="en-US"/>
        </w:rPr>
        <w:t xml:space="preserve">As LTE </w:t>
      </w:r>
      <w:r w:rsidR="00023FC1" w:rsidRPr="00F80F2E">
        <w:rPr>
          <w:lang w:val="en-US"/>
        </w:rPr>
        <w:t xml:space="preserve">only </w:t>
      </w:r>
      <w:r w:rsidR="00762B93" w:rsidRPr="00F80F2E">
        <w:rPr>
          <w:lang w:val="en-US"/>
        </w:rPr>
        <w:t>support</w:t>
      </w:r>
      <w:r w:rsidR="00023FC1" w:rsidRPr="00F80F2E">
        <w:rPr>
          <w:lang w:val="en-US"/>
        </w:rPr>
        <w:t xml:space="preserve"> Packet- Switched services</w:t>
      </w:r>
      <w:r w:rsidR="000F5CD2" w:rsidRPr="00F80F2E">
        <w:rPr>
          <w:lang w:val="en-US"/>
        </w:rPr>
        <w:t>,</w:t>
      </w:r>
      <w:r w:rsidR="00023FC1" w:rsidRPr="00F80F2E">
        <w:rPr>
          <w:lang w:val="en-US"/>
        </w:rPr>
        <w:t xml:space="preserve"> </w:t>
      </w:r>
      <w:r w:rsidR="00762B93" w:rsidRPr="00F80F2E">
        <w:rPr>
          <w:lang w:val="en-US"/>
        </w:rPr>
        <w:t>it is e</w:t>
      </w:r>
      <w:r w:rsidR="00023FC1" w:rsidRPr="00F80F2E">
        <w:rPr>
          <w:lang w:val="en-US"/>
        </w:rPr>
        <w:t xml:space="preserve">specially important for a successful service delivery </w:t>
      </w:r>
      <w:r w:rsidR="00762B93" w:rsidRPr="00F80F2E">
        <w:rPr>
          <w:lang w:val="en-US"/>
        </w:rPr>
        <w:t>that the</w:t>
      </w:r>
      <w:r w:rsidR="00023FC1" w:rsidRPr="00F80F2E">
        <w:rPr>
          <w:lang w:val="en-US"/>
        </w:rPr>
        <w:t xml:space="preserve"> QoS </w:t>
      </w:r>
      <w:r w:rsidR="000F5CD2" w:rsidRPr="00F80F2E">
        <w:rPr>
          <w:lang w:val="en-US"/>
        </w:rPr>
        <w:t>performance in terms of end-to-end delay, jitter and packet loss rate is</w:t>
      </w:r>
      <w:r w:rsidR="00762B93" w:rsidRPr="00F80F2E">
        <w:rPr>
          <w:lang w:val="en-US"/>
        </w:rPr>
        <w:t xml:space="preserve"> fulfilled</w:t>
      </w:r>
      <w:r w:rsidR="00363753" w:rsidRPr="00F80F2E">
        <w:rPr>
          <w:lang w:val="en-US"/>
        </w:rPr>
        <w:t xml:space="preserve">. </w:t>
      </w:r>
    </w:p>
    <w:p w14:paraId="2FD625FD" w14:textId="581426B7" w:rsidR="00023FC1" w:rsidRPr="00F80F2E" w:rsidRDefault="00762B93" w:rsidP="00023FC1">
      <w:pPr>
        <w:rPr>
          <w:lang w:val="en-US"/>
        </w:rPr>
      </w:pPr>
      <w:r w:rsidRPr="00F80F2E">
        <w:rPr>
          <w:lang w:val="en-US"/>
        </w:rPr>
        <w:t xml:space="preserve">This </w:t>
      </w:r>
      <w:r w:rsidR="000F5CD2" w:rsidRPr="00F80F2E">
        <w:rPr>
          <w:lang w:val="en-US"/>
        </w:rPr>
        <w:t xml:space="preserve">eventually </w:t>
      </w:r>
      <w:r w:rsidRPr="00F80F2E">
        <w:rPr>
          <w:lang w:val="en-US"/>
        </w:rPr>
        <w:t>means that</w:t>
      </w:r>
      <w:r w:rsidR="00363753" w:rsidRPr="00F80F2E">
        <w:rPr>
          <w:lang w:val="en-US"/>
        </w:rPr>
        <w:t xml:space="preserve"> an operator that can provide</w:t>
      </w:r>
      <w:r w:rsidR="00FF67F3" w:rsidRPr="00F80F2E">
        <w:rPr>
          <w:lang w:val="en-US"/>
        </w:rPr>
        <w:t xml:space="preserve"> one way </w:t>
      </w:r>
      <w:proofErr w:type="spellStart"/>
      <w:r w:rsidR="00FF67F3" w:rsidRPr="00F80F2E">
        <w:rPr>
          <w:lang w:val="en-US"/>
        </w:rPr>
        <w:t>VoLTE</w:t>
      </w:r>
      <w:proofErr w:type="spellEnd"/>
      <w:r w:rsidR="00FF67F3" w:rsidRPr="00F80F2E">
        <w:rPr>
          <w:lang w:val="en-US"/>
        </w:rPr>
        <w:t xml:space="preserve"> end-to-end </w:t>
      </w:r>
      <w:r w:rsidR="00363753" w:rsidRPr="00F80F2E">
        <w:rPr>
          <w:lang w:val="en-US"/>
        </w:rPr>
        <w:t xml:space="preserve">packet </w:t>
      </w:r>
      <w:r w:rsidR="00FF67F3" w:rsidRPr="00F80F2E">
        <w:rPr>
          <w:lang w:val="en-US"/>
        </w:rPr>
        <w:t xml:space="preserve">delay of less than </w:t>
      </w:r>
      <w:r w:rsidRPr="00F80F2E">
        <w:rPr>
          <w:lang w:val="en-US"/>
        </w:rPr>
        <w:t xml:space="preserve">e.g. </w:t>
      </w:r>
      <w:r w:rsidR="00FF67F3" w:rsidRPr="00F80F2E">
        <w:rPr>
          <w:lang w:val="en-US"/>
        </w:rPr>
        <w:t xml:space="preserve">150 </w:t>
      </w:r>
      <w:proofErr w:type="spellStart"/>
      <w:r w:rsidR="00FF67F3" w:rsidRPr="00F80F2E">
        <w:rPr>
          <w:lang w:val="en-US"/>
        </w:rPr>
        <w:t>ms</w:t>
      </w:r>
      <w:proofErr w:type="spellEnd"/>
      <w:r w:rsidR="00FF67F3" w:rsidRPr="00F80F2E">
        <w:rPr>
          <w:lang w:val="en-US"/>
        </w:rPr>
        <w:t xml:space="preserve"> with a minimum of 98% packet success rate </w:t>
      </w:r>
      <w:r w:rsidR="00363753" w:rsidRPr="00F80F2E">
        <w:rPr>
          <w:lang w:val="en-US"/>
        </w:rPr>
        <w:t xml:space="preserve">as recommended in </w:t>
      </w:r>
      <w:r w:rsidR="00FF67F3" w:rsidRPr="00F80F2E">
        <w:rPr>
          <w:lang w:val="en-US"/>
        </w:rPr>
        <w:t>[2]</w:t>
      </w:r>
      <w:r w:rsidRPr="00F80F2E">
        <w:rPr>
          <w:lang w:val="en-US"/>
        </w:rPr>
        <w:t>,</w:t>
      </w:r>
      <w:r w:rsidR="00FF67F3" w:rsidRPr="00F80F2E">
        <w:rPr>
          <w:lang w:val="en-US"/>
        </w:rPr>
        <w:t xml:space="preserve"> </w:t>
      </w:r>
      <w:r w:rsidRPr="00F80F2E">
        <w:rPr>
          <w:lang w:val="en-US"/>
        </w:rPr>
        <w:t xml:space="preserve">would be able ensure </w:t>
      </w:r>
      <w:r w:rsidR="00363753" w:rsidRPr="00F80F2E">
        <w:rPr>
          <w:lang w:val="en-US"/>
        </w:rPr>
        <w:t>that criteria for conversational services are fulfilled.</w:t>
      </w:r>
    </w:p>
    <w:p w14:paraId="4F5436C7" w14:textId="0141F7FA" w:rsidR="00C87A23" w:rsidRDefault="00125147" w:rsidP="00C87A23">
      <w:pPr>
        <w:pStyle w:val="Heading2"/>
        <w:rPr>
          <w:lang w:val="en-US"/>
        </w:rPr>
      </w:pPr>
      <w:r>
        <w:rPr>
          <w:lang w:val="en-US"/>
        </w:rPr>
        <w:t xml:space="preserve">Existing </w:t>
      </w:r>
      <w:r w:rsidR="00C87A23">
        <w:rPr>
          <w:lang w:val="en-US"/>
        </w:rPr>
        <w:t xml:space="preserve">MDT </w:t>
      </w:r>
      <w:r>
        <w:rPr>
          <w:lang w:val="en-US"/>
        </w:rPr>
        <w:t xml:space="preserve">and OAM </w:t>
      </w:r>
      <w:r w:rsidR="005E3A40">
        <w:rPr>
          <w:lang w:val="en-US"/>
        </w:rPr>
        <w:t>functionality</w:t>
      </w:r>
    </w:p>
    <w:p w14:paraId="4C1D8CCE" w14:textId="1F41C45F" w:rsidR="00762B93" w:rsidRPr="00F80F2E" w:rsidRDefault="00762B93" w:rsidP="00023FC1">
      <w:pPr>
        <w:rPr>
          <w:lang w:val="en-US"/>
        </w:rPr>
      </w:pPr>
      <w:r w:rsidRPr="00F80F2E">
        <w:rPr>
          <w:lang w:val="en-US"/>
        </w:rPr>
        <w:t>In the current MDT functionality of Rel-12</w:t>
      </w:r>
      <w:r w:rsidR="000F5CD2" w:rsidRPr="00F80F2E">
        <w:rPr>
          <w:lang w:val="en-US"/>
        </w:rPr>
        <w:t>,</w:t>
      </w:r>
      <w:r w:rsidRPr="00F80F2E">
        <w:rPr>
          <w:lang w:val="en-US"/>
        </w:rPr>
        <w:t xml:space="preserve"> we today have several means of collecting measurement reports and logs </w:t>
      </w:r>
      <w:r w:rsidR="000F5CD2" w:rsidRPr="00F80F2E">
        <w:rPr>
          <w:lang w:val="en-US"/>
        </w:rPr>
        <w:t>form UE;</w:t>
      </w:r>
      <w:r w:rsidRPr="00F80F2E">
        <w:rPr>
          <w:lang w:val="en-US"/>
        </w:rPr>
        <w:t xml:space="preserve"> that in parallel with traces and logs at the NW side</w:t>
      </w:r>
      <w:r w:rsidR="00F80F2E" w:rsidRPr="00F80F2E">
        <w:rPr>
          <w:lang w:val="en-US"/>
        </w:rPr>
        <w:t xml:space="preserve"> (eNB)</w:t>
      </w:r>
      <w:r w:rsidRPr="00F80F2E">
        <w:rPr>
          <w:lang w:val="en-US"/>
        </w:rPr>
        <w:t xml:space="preserve"> may assist in operators </w:t>
      </w:r>
      <w:r w:rsidR="00F80F2E" w:rsidRPr="00F80F2E">
        <w:rPr>
          <w:lang w:val="en-US"/>
        </w:rPr>
        <w:t>service</w:t>
      </w:r>
      <w:r w:rsidRPr="00F80F2E">
        <w:rPr>
          <w:lang w:val="en-US"/>
        </w:rPr>
        <w:t xml:space="preserve"> performance evaluation.</w:t>
      </w:r>
    </w:p>
    <w:p w14:paraId="46D2D483" w14:textId="71F2B8A5" w:rsidR="00023FC1" w:rsidRPr="00F80F2E" w:rsidRDefault="00F80F2E" w:rsidP="00023FC1">
      <w:pPr>
        <w:rPr>
          <w:lang w:val="en-US"/>
        </w:rPr>
      </w:pPr>
      <w:r w:rsidRPr="00F80F2E">
        <w:rPr>
          <w:lang w:val="en-US"/>
        </w:rPr>
        <w:t>As a summary we have today for MDT defined [3]:</w:t>
      </w:r>
    </w:p>
    <w:p w14:paraId="2588B8FD" w14:textId="2F944E12" w:rsidR="00F80F2E" w:rsidRPr="00F80F2E" w:rsidRDefault="00F80F2E" w:rsidP="00F80F2E">
      <w:pPr>
        <w:numPr>
          <w:ilvl w:val="0"/>
          <w:numId w:val="15"/>
        </w:numPr>
        <w:rPr>
          <w:lang w:val="en-US"/>
        </w:rPr>
      </w:pPr>
      <w:r w:rsidRPr="00F80F2E">
        <w:rPr>
          <w:lang w:val="en-US"/>
        </w:rPr>
        <w:t>Reporting triggers and criteria utilized for RRM (</w:t>
      </w:r>
      <w:r>
        <w:rPr>
          <w:lang w:val="en-US"/>
        </w:rPr>
        <w:t xml:space="preserve">UE </w:t>
      </w:r>
      <w:r w:rsidRPr="00F80F2E">
        <w:rPr>
          <w:lang w:val="en-US"/>
        </w:rPr>
        <w:t>RRC connected), Immediate MDT:</w:t>
      </w:r>
    </w:p>
    <w:p w14:paraId="092D7A7C" w14:textId="7B6D2E34" w:rsidR="00F80F2E" w:rsidRPr="00F80F2E" w:rsidRDefault="00F80F2E" w:rsidP="00F80F2E">
      <w:pPr>
        <w:numPr>
          <w:ilvl w:val="1"/>
          <w:numId w:val="15"/>
        </w:numPr>
        <w:rPr>
          <w:lang w:val="en-US"/>
        </w:rPr>
      </w:pPr>
      <w:r w:rsidRPr="00F80F2E">
        <w:rPr>
          <w:lang w:val="en-US"/>
        </w:rPr>
        <w:t xml:space="preserve">M1: RSRP and RSRQ measurement </w:t>
      </w:r>
      <w:r w:rsidRPr="00E878F7">
        <w:rPr>
          <w:lang w:val="en-US"/>
        </w:rPr>
        <w:t xml:space="preserve">by </w:t>
      </w:r>
      <w:r w:rsidRPr="00E878F7">
        <w:rPr>
          <w:bCs/>
          <w:lang w:val="en-US"/>
        </w:rPr>
        <w:t>UE</w:t>
      </w:r>
      <w:r w:rsidR="005E3A40">
        <w:rPr>
          <w:lang w:val="en-US"/>
        </w:rPr>
        <w:t xml:space="preserve"> (3GPP TS 36.214)</w:t>
      </w:r>
      <w:r w:rsidRPr="00F80F2E">
        <w:rPr>
          <w:lang w:val="en-US"/>
        </w:rPr>
        <w:t>.</w:t>
      </w:r>
    </w:p>
    <w:p w14:paraId="30C09FD8" w14:textId="7D64BE18" w:rsidR="00F80F2E" w:rsidRPr="00E878F7" w:rsidRDefault="00F80F2E" w:rsidP="00F80F2E">
      <w:pPr>
        <w:numPr>
          <w:ilvl w:val="1"/>
          <w:numId w:val="15"/>
        </w:numPr>
        <w:rPr>
          <w:lang w:val="en-US"/>
        </w:rPr>
      </w:pPr>
      <w:r w:rsidRPr="00F80F2E">
        <w:rPr>
          <w:lang w:val="en-US"/>
        </w:rPr>
        <w:t xml:space="preserve">M2: Power Headroom </w:t>
      </w:r>
      <w:r w:rsidRPr="00E878F7">
        <w:rPr>
          <w:lang w:val="en-US"/>
        </w:rPr>
        <w:t xml:space="preserve">measurement by </w:t>
      </w:r>
      <w:r w:rsidRPr="00E878F7">
        <w:rPr>
          <w:bCs/>
          <w:lang w:val="en-US"/>
        </w:rPr>
        <w:t>UE</w:t>
      </w:r>
      <w:r w:rsidR="005E3A40">
        <w:rPr>
          <w:bCs/>
          <w:lang w:val="en-US"/>
        </w:rPr>
        <w:t xml:space="preserve"> </w:t>
      </w:r>
      <w:r w:rsidR="005E3A40">
        <w:rPr>
          <w:lang w:val="en-US"/>
        </w:rPr>
        <w:t>(3GPP TS 36.213)</w:t>
      </w:r>
      <w:r w:rsidRPr="00E878F7">
        <w:rPr>
          <w:lang w:val="en-US"/>
        </w:rPr>
        <w:t>.</w:t>
      </w:r>
    </w:p>
    <w:p w14:paraId="68C0EF2B" w14:textId="774909A8" w:rsidR="00F80F2E" w:rsidRPr="00E878F7" w:rsidRDefault="00F80F2E" w:rsidP="00F80F2E">
      <w:pPr>
        <w:numPr>
          <w:ilvl w:val="1"/>
          <w:numId w:val="15"/>
        </w:numPr>
        <w:rPr>
          <w:lang w:val="en-US"/>
        </w:rPr>
      </w:pPr>
      <w:r w:rsidRPr="00E878F7">
        <w:rPr>
          <w:lang w:val="en-US"/>
        </w:rPr>
        <w:t xml:space="preserve">M3: Received Interference Power measurement by </w:t>
      </w:r>
      <w:r w:rsidRPr="00E878F7">
        <w:rPr>
          <w:bCs/>
          <w:lang w:val="en-US"/>
        </w:rPr>
        <w:t>eNB</w:t>
      </w:r>
      <w:r w:rsidR="00E81BA9">
        <w:rPr>
          <w:lang w:val="en-US"/>
        </w:rPr>
        <w:t>, (</w:t>
      </w:r>
      <w:r w:rsidR="005E3A40">
        <w:rPr>
          <w:lang w:val="en-US"/>
        </w:rPr>
        <w:t>3GPP TS</w:t>
      </w:r>
      <w:r w:rsidR="005E3A40" w:rsidRPr="00E878F7">
        <w:rPr>
          <w:lang w:val="en-US"/>
        </w:rPr>
        <w:t xml:space="preserve"> </w:t>
      </w:r>
      <w:r w:rsidR="005E3A40">
        <w:rPr>
          <w:lang w:val="en-US"/>
        </w:rPr>
        <w:t>36.214)</w:t>
      </w:r>
      <w:r w:rsidRPr="00E878F7">
        <w:rPr>
          <w:lang w:val="en-US"/>
        </w:rPr>
        <w:t xml:space="preserve">. </w:t>
      </w:r>
    </w:p>
    <w:p w14:paraId="4CA42C52" w14:textId="0FF1EEE7" w:rsidR="00F80F2E" w:rsidRPr="00E878F7" w:rsidRDefault="00F80F2E" w:rsidP="00F80F2E">
      <w:pPr>
        <w:numPr>
          <w:ilvl w:val="1"/>
          <w:numId w:val="15"/>
        </w:numPr>
        <w:rPr>
          <w:lang w:val="en-US"/>
        </w:rPr>
      </w:pPr>
      <w:r w:rsidRPr="00E878F7">
        <w:rPr>
          <w:lang w:val="en-US"/>
        </w:rPr>
        <w:t>M4: Data Volume measurements separately for DL and UL, per QCI per UE, by eNB</w:t>
      </w:r>
      <w:r w:rsidR="005E3A40">
        <w:rPr>
          <w:lang w:val="en-US"/>
        </w:rPr>
        <w:t xml:space="preserve"> [4]</w:t>
      </w:r>
      <w:r w:rsidRPr="00E878F7">
        <w:rPr>
          <w:lang w:val="en-US"/>
        </w:rPr>
        <w:t>.</w:t>
      </w:r>
    </w:p>
    <w:p w14:paraId="1AA74DF2" w14:textId="794B86EC" w:rsidR="005E3A40" w:rsidRDefault="00F80F2E" w:rsidP="00F80F2E">
      <w:pPr>
        <w:numPr>
          <w:ilvl w:val="1"/>
          <w:numId w:val="15"/>
        </w:numPr>
        <w:rPr>
          <w:lang w:val="en-US"/>
        </w:rPr>
      </w:pPr>
      <w:r w:rsidRPr="00E878F7">
        <w:rPr>
          <w:lang w:val="en-US"/>
        </w:rPr>
        <w:t xml:space="preserve">M5: Scheduled IP Throughput for MDT measurement separately for DL and UL, per RAB per UE and per UE for the DL, per UE for the UL, by </w:t>
      </w:r>
      <w:r w:rsidRPr="00E878F7">
        <w:rPr>
          <w:bCs/>
          <w:lang w:val="en-US"/>
        </w:rPr>
        <w:t>eNB</w:t>
      </w:r>
      <w:r w:rsidR="005E3A40">
        <w:rPr>
          <w:lang w:val="en-US"/>
        </w:rPr>
        <w:t xml:space="preserve"> [4]</w:t>
      </w:r>
    </w:p>
    <w:p w14:paraId="51452E9D" w14:textId="1F65F88F" w:rsidR="00F80F2E" w:rsidRPr="00E878F7" w:rsidRDefault="00F80F2E" w:rsidP="005E3A40">
      <w:pPr>
        <w:numPr>
          <w:ilvl w:val="2"/>
          <w:numId w:val="15"/>
        </w:numPr>
        <w:rPr>
          <w:lang w:val="en-US"/>
        </w:rPr>
      </w:pPr>
      <w:r w:rsidRPr="00E878F7">
        <w:rPr>
          <w:lang w:val="en-US"/>
        </w:rPr>
        <w:t>QCI values of the RABs that have contributed to a measurement value are logged with the measurement values.</w:t>
      </w:r>
    </w:p>
    <w:p w14:paraId="661A1B4B" w14:textId="4C7F6BB7" w:rsidR="00F80F2E" w:rsidRPr="00F80F2E" w:rsidRDefault="00F80F2E" w:rsidP="00F80F2E">
      <w:pPr>
        <w:numPr>
          <w:ilvl w:val="0"/>
          <w:numId w:val="15"/>
        </w:numPr>
        <w:rPr>
          <w:lang w:val="en-US"/>
        </w:rPr>
      </w:pPr>
      <w:r w:rsidRPr="00F80F2E">
        <w:rPr>
          <w:lang w:val="en-US"/>
        </w:rPr>
        <w:t>Logged MDT, i</w:t>
      </w:r>
      <w:r w:rsidR="00C87A23">
        <w:rPr>
          <w:lang w:val="en-US"/>
        </w:rPr>
        <w:t>dle mode measurements in the UE</w:t>
      </w:r>
    </w:p>
    <w:p w14:paraId="1295F96B" w14:textId="6A4F3F9E" w:rsidR="00F80F2E" w:rsidRPr="00F80F2E" w:rsidRDefault="00E81BA9" w:rsidP="00F80F2E">
      <w:pPr>
        <w:numPr>
          <w:ilvl w:val="1"/>
          <w:numId w:val="15"/>
        </w:numPr>
        <w:rPr>
          <w:lang w:val="en-US"/>
        </w:rPr>
      </w:pPr>
      <w:r w:rsidRPr="00F80F2E">
        <w:rPr>
          <w:lang w:val="en-US"/>
        </w:rPr>
        <w:t>Pilot</w:t>
      </w:r>
      <w:r w:rsidR="00F80F2E" w:rsidRPr="00F80F2E">
        <w:rPr>
          <w:lang w:val="en-US"/>
        </w:rPr>
        <w:t xml:space="preserve"> strength measurements logging (RSRP, RSRQ)</w:t>
      </w:r>
    </w:p>
    <w:p w14:paraId="1E8E4A4D" w14:textId="6205EAF4" w:rsidR="00F80F2E" w:rsidRPr="00F80F2E" w:rsidRDefault="00E81BA9" w:rsidP="00F80F2E">
      <w:pPr>
        <w:numPr>
          <w:ilvl w:val="2"/>
          <w:numId w:val="15"/>
        </w:numPr>
        <w:rPr>
          <w:lang w:val="en-US"/>
        </w:rPr>
      </w:pPr>
      <w:r w:rsidRPr="00F80F2E">
        <w:rPr>
          <w:lang w:val="en-US"/>
        </w:rPr>
        <w:lastRenderedPageBreak/>
        <w:t>Neighboring</w:t>
      </w:r>
      <w:r w:rsidR="00F80F2E" w:rsidRPr="00F80F2E">
        <w:rPr>
          <w:lang w:val="en-US"/>
        </w:rPr>
        <w:t xml:space="preserve"> cells, if available, up to: 6 for intra-frequency, 3 for inter-frequency </w:t>
      </w:r>
      <w:r w:rsidR="00E878F7" w:rsidRPr="00F80F2E">
        <w:rPr>
          <w:lang w:val="en-US"/>
        </w:rPr>
        <w:t>neighboring</w:t>
      </w:r>
      <w:r w:rsidR="00F80F2E" w:rsidRPr="00F80F2E">
        <w:rPr>
          <w:lang w:val="en-US"/>
        </w:rPr>
        <w:t xml:space="preserve"> cells</w:t>
      </w:r>
    </w:p>
    <w:p w14:paraId="53C529F0" w14:textId="55E9EED2" w:rsidR="00F80F2E" w:rsidRPr="00F80F2E" w:rsidRDefault="00F80F2E" w:rsidP="00F80F2E">
      <w:pPr>
        <w:numPr>
          <w:ilvl w:val="1"/>
          <w:numId w:val="15"/>
        </w:numPr>
        <w:rPr>
          <w:lang w:val="en-US"/>
        </w:rPr>
      </w:pPr>
      <w:r w:rsidRPr="00F80F2E">
        <w:rPr>
          <w:lang w:val="en-US"/>
        </w:rPr>
        <w:t>MBS</w:t>
      </w:r>
      <w:r w:rsidR="00C87A23">
        <w:rPr>
          <w:lang w:val="en-US"/>
        </w:rPr>
        <w:t>FN measurements (MCH/MCCH BLER)</w:t>
      </w:r>
    </w:p>
    <w:p w14:paraId="4DE6BE58" w14:textId="77777777" w:rsidR="00F80F2E" w:rsidRDefault="00F80F2E" w:rsidP="00F80F2E">
      <w:pPr>
        <w:numPr>
          <w:ilvl w:val="0"/>
          <w:numId w:val="15"/>
        </w:numPr>
        <w:rPr>
          <w:lang w:val="en-US"/>
        </w:rPr>
      </w:pPr>
      <w:r w:rsidRPr="00F80F2E">
        <w:rPr>
          <w:lang w:val="en-US"/>
        </w:rPr>
        <w:t>Location information is based on available location information in the UE</w:t>
      </w:r>
    </w:p>
    <w:p w14:paraId="181387E8" w14:textId="77777777" w:rsidR="00E81BA9" w:rsidRPr="00F80F2E" w:rsidRDefault="00E81BA9" w:rsidP="00E81BA9">
      <w:pPr>
        <w:rPr>
          <w:lang w:val="en-US"/>
        </w:rPr>
      </w:pPr>
    </w:p>
    <w:p w14:paraId="461169DD" w14:textId="40032F50" w:rsidR="00F349F2" w:rsidRDefault="00995023" w:rsidP="00023FC1">
      <w:r>
        <w:rPr>
          <w:lang w:val="en-US"/>
        </w:rPr>
        <w:t xml:space="preserve">In addition to the eNB specific Data </w:t>
      </w:r>
      <w:r w:rsidR="005E3A40">
        <w:rPr>
          <w:lang w:val="en-US"/>
        </w:rPr>
        <w:t xml:space="preserve">Volume </w:t>
      </w:r>
      <w:r>
        <w:rPr>
          <w:lang w:val="en-US"/>
        </w:rPr>
        <w:t>measurement and the Scheduled IP throughput measurements above</w:t>
      </w:r>
      <w:r w:rsidR="00585243">
        <w:rPr>
          <w:lang w:val="en-US"/>
        </w:rPr>
        <w:t xml:space="preserve"> for MDT</w:t>
      </w:r>
      <w:r>
        <w:rPr>
          <w:lang w:val="en-US"/>
        </w:rPr>
        <w:t xml:space="preserve">, </w:t>
      </w:r>
      <w:r w:rsidR="00E64896">
        <w:rPr>
          <w:lang w:val="en-US"/>
        </w:rPr>
        <w:t>4.1.</w:t>
      </w:r>
      <w:r w:rsidR="005E3A40">
        <w:rPr>
          <w:lang w:val="en-US"/>
        </w:rPr>
        <w:t xml:space="preserve">4 in </w:t>
      </w:r>
      <w:r>
        <w:rPr>
          <w:lang w:val="en-US"/>
        </w:rPr>
        <w:t>[</w:t>
      </w:r>
      <w:r w:rsidR="005E3A40">
        <w:rPr>
          <w:lang w:val="en-US"/>
        </w:rPr>
        <w:t xml:space="preserve">4] also defines </w:t>
      </w:r>
      <w:r w:rsidR="00E64896">
        <w:rPr>
          <w:lang w:val="en-US"/>
        </w:rPr>
        <w:t xml:space="preserve">L2 </w:t>
      </w:r>
      <w:r w:rsidR="00E64896">
        <w:t xml:space="preserve">measurements for </w:t>
      </w:r>
      <w:r w:rsidR="005E3A40" w:rsidRPr="005E3A40">
        <w:t>Packet Delay in the DL per QCI</w:t>
      </w:r>
      <w:r w:rsidR="005E3A40">
        <w:t xml:space="preserve"> and in 4.1.5 </w:t>
      </w:r>
      <w:r w:rsidR="00E64896">
        <w:t>Data Loss</w:t>
      </w:r>
      <w:r w:rsidR="005E3A40" w:rsidRPr="005E3A40">
        <w:t xml:space="preserve"> in the DL</w:t>
      </w:r>
      <w:r w:rsidR="00E64896">
        <w:t>, UL</w:t>
      </w:r>
      <w:r w:rsidR="005E3A40" w:rsidRPr="005E3A40">
        <w:t xml:space="preserve"> </w:t>
      </w:r>
      <w:r w:rsidR="00E64896">
        <w:t xml:space="preserve">and </w:t>
      </w:r>
      <w:proofErr w:type="spellStart"/>
      <w:r w:rsidR="00E64896">
        <w:t>Uu</w:t>
      </w:r>
      <w:proofErr w:type="spellEnd"/>
      <w:r w:rsidR="00E64896">
        <w:t xml:space="preserve"> </w:t>
      </w:r>
      <w:r w:rsidR="005E3A40" w:rsidRPr="005E3A40">
        <w:t>per QCI</w:t>
      </w:r>
      <w:r w:rsidR="005E3A40">
        <w:t>.</w:t>
      </w:r>
      <w:r w:rsidR="00585243">
        <w:t xml:space="preserve"> These additional measurements are defined for OAM purposes.</w:t>
      </w:r>
      <w:r w:rsidR="00B04702">
        <w:t xml:space="preserve"> [Annex, sect. 7]</w:t>
      </w:r>
    </w:p>
    <w:p w14:paraId="1EE8111C" w14:textId="1B434EB0" w:rsidR="00392EFD" w:rsidRDefault="00125147" w:rsidP="009A6C51">
      <w:pPr>
        <w:pStyle w:val="Observation"/>
      </w:pPr>
      <w:r>
        <w:t xml:space="preserve">Current MDT and OAM </w:t>
      </w:r>
      <w:r w:rsidRPr="00125147">
        <w:t xml:space="preserve">performance observability </w:t>
      </w:r>
      <w:r w:rsidR="00392EFD">
        <w:t>together include</w:t>
      </w:r>
      <w:r>
        <w:t xml:space="preserve"> L2 measurements for </w:t>
      </w:r>
      <w:r w:rsidR="006A4D7C">
        <w:t xml:space="preserve">DL </w:t>
      </w:r>
      <w:r>
        <w:t>packet delay and</w:t>
      </w:r>
      <w:r w:rsidR="00392EFD">
        <w:t xml:space="preserve"> packet loss rate</w:t>
      </w:r>
      <w:r w:rsidR="006A4D7C">
        <w:t xml:space="preserve"> (UL</w:t>
      </w:r>
      <w:proofErr w:type="gramStart"/>
      <w:r w:rsidR="006A4D7C">
        <w:t>,DL</w:t>
      </w:r>
      <w:proofErr w:type="gramEnd"/>
      <w:r w:rsidR="006A4D7C">
        <w:t xml:space="preserve"> and </w:t>
      </w:r>
      <w:proofErr w:type="spellStart"/>
      <w:r w:rsidR="006A4D7C">
        <w:t>Uu</w:t>
      </w:r>
      <w:proofErr w:type="spellEnd"/>
      <w:r w:rsidR="006A4D7C">
        <w:t>)</w:t>
      </w:r>
      <w:r w:rsidR="00B35B7D">
        <w:t xml:space="preserve"> per QCI</w:t>
      </w:r>
      <w:r w:rsidR="00392EFD">
        <w:t>.</w:t>
      </w:r>
    </w:p>
    <w:p w14:paraId="00AB9899" w14:textId="7EE89AC0" w:rsidR="007B77E5" w:rsidRPr="007B77E5" w:rsidRDefault="008E019F" w:rsidP="008E019F">
      <w:pPr>
        <w:pStyle w:val="Heading1"/>
      </w:pPr>
      <w:r>
        <w:t>Discussion</w:t>
      </w:r>
    </w:p>
    <w:p w14:paraId="07F8F5E0" w14:textId="3620DCAF" w:rsidR="00BF117D" w:rsidRDefault="004D7A5A" w:rsidP="00392EFD">
      <w:r>
        <w:t xml:space="preserve">As can be seen, </w:t>
      </w:r>
      <w:r w:rsidR="00BF117D">
        <w:t xml:space="preserve">there are </w:t>
      </w:r>
      <w:r>
        <w:t xml:space="preserve">currently a number of measurements already defined for QoS type of assessment in the NW. Considering </w:t>
      </w:r>
      <w:proofErr w:type="spellStart"/>
      <w:r>
        <w:t>MMTel</w:t>
      </w:r>
      <w:proofErr w:type="spellEnd"/>
      <w:r>
        <w:t xml:space="preserve"> Voice and video specifically, it can be assume that at least for DL, packet delay and packet loss rate seems to be observable. In any instance, shortcomings of the </w:t>
      </w:r>
      <w:r w:rsidR="00BF117D">
        <w:t xml:space="preserve">already </w:t>
      </w:r>
      <w:r>
        <w:t xml:space="preserve">defined </w:t>
      </w:r>
      <w:r w:rsidR="00294EC6">
        <w:t xml:space="preserve">eNB </w:t>
      </w:r>
      <w:r>
        <w:t xml:space="preserve">measurements should in many cases be possible to address by implementation. </w:t>
      </w:r>
    </w:p>
    <w:p w14:paraId="27C4D2C9" w14:textId="05BF2032" w:rsidR="00E334D3" w:rsidRDefault="00BF117D" w:rsidP="00BF117D">
      <w:pPr>
        <w:rPr>
          <w:lang w:val="en-US"/>
        </w:rPr>
      </w:pPr>
      <w:r w:rsidRPr="00BF117D">
        <w:rPr>
          <w:lang w:val="en-US"/>
        </w:rPr>
        <w:t xml:space="preserve">The difference in </w:t>
      </w:r>
      <w:r>
        <w:rPr>
          <w:lang w:val="en-US"/>
        </w:rPr>
        <w:t>relative arrival time</w:t>
      </w:r>
      <w:r w:rsidRPr="00BF117D">
        <w:rPr>
          <w:lang w:val="en-US"/>
        </w:rPr>
        <w:t xml:space="preserve"> </w:t>
      </w:r>
      <w:r>
        <w:rPr>
          <w:lang w:val="en-US"/>
        </w:rPr>
        <w:t xml:space="preserve">between </w:t>
      </w:r>
      <w:r w:rsidRPr="00BF117D">
        <w:rPr>
          <w:lang w:val="en-US"/>
        </w:rPr>
        <w:t>packets</w:t>
      </w:r>
      <w:r>
        <w:rPr>
          <w:lang w:val="en-US"/>
        </w:rPr>
        <w:t>, or</w:t>
      </w:r>
      <w:r w:rsidRPr="00BF117D">
        <w:rPr>
          <w:lang w:val="en-US"/>
        </w:rPr>
        <w:t xml:space="preserve"> jitter</w:t>
      </w:r>
      <w:r>
        <w:rPr>
          <w:lang w:val="en-US"/>
        </w:rPr>
        <w:t>, is an important aspect of conversational services like Voice</w:t>
      </w:r>
      <w:r w:rsidRPr="00BF117D">
        <w:rPr>
          <w:lang w:val="en-US"/>
        </w:rPr>
        <w:t xml:space="preserve">. </w:t>
      </w:r>
      <w:r w:rsidR="001A3EE3">
        <w:rPr>
          <w:lang w:val="en-US"/>
        </w:rPr>
        <w:t xml:space="preserve">UL </w:t>
      </w:r>
      <w:r>
        <w:t>Scheduling Request</w:t>
      </w:r>
      <w:r w:rsidR="001A3EE3">
        <w:t xml:space="preserve"> (SR)</w:t>
      </w:r>
      <w:r>
        <w:t xml:space="preserve"> based transmissions</w:t>
      </w:r>
      <w:r w:rsidR="001A3EE3">
        <w:t>;</w:t>
      </w:r>
      <w:r>
        <w:t xml:space="preserve"> including the aspects on </w:t>
      </w:r>
      <w:r w:rsidR="00A50F08">
        <w:t xml:space="preserve">varying </w:t>
      </w:r>
      <w:r>
        <w:t>delay between packets caused by HARQ</w:t>
      </w:r>
      <w:r w:rsidR="00A50F08">
        <w:t xml:space="preserve">, </w:t>
      </w:r>
      <w:r>
        <w:t xml:space="preserve">may introduce intermittent queuing delays due to coverage and load. </w:t>
      </w:r>
      <w:r w:rsidR="001A3EE3">
        <w:t>As l</w:t>
      </w:r>
      <w:r>
        <w:t xml:space="preserve">ow jitter variation in general </w:t>
      </w:r>
      <w:r w:rsidR="001A3EE3">
        <w:t xml:space="preserve">is </w:t>
      </w:r>
      <w:r>
        <w:t xml:space="preserve">beneficial for a </w:t>
      </w:r>
      <w:r w:rsidRPr="009A6C51">
        <w:t>stable system with steady packet stream,</w:t>
      </w:r>
      <w:r>
        <w:t xml:space="preserve"> small</w:t>
      </w:r>
      <w:r w:rsidRPr="009A6C51">
        <w:t xml:space="preserve"> delay </w:t>
      </w:r>
      <w:r>
        <w:t xml:space="preserve">variation </w:t>
      </w:r>
      <w:r w:rsidRPr="009A6C51">
        <w:t>of received packets</w:t>
      </w:r>
      <w:r>
        <w:t xml:space="preserve"> is preferred</w:t>
      </w:r>
      <w:r w:rsidRPr="009A6C51">
        <w:t xml:space="preserve">. </w:t>
      </w:r>
      <w:r>
        <w:t xml:space="preserve">This reduces reordering delays and </w:t>
      </w:r>
      <w:r w:rsidR="00A64D0C">
        <w:t xml:space="preserve">eases </w:t>
      </w:r>
      <w:r>
        <w:t xml:space="preserve">detection of lost packets. </w:t>
      </w:r>
      <w:r w:rsidR="001A3EE3">
        <w:t xml:space="preserve">High jitter and packet loss </w:t>
      </w:r>
      <w:r w:rsidR="00E334D3">
        <w:t xml:space="preserve">on the other hand </w:t>
      </w:r>
      <w:r w:rsidR="001A3EE3">
        <w:t>may result in</w:t>
      </w:r>
      <w:r w:rsidRPr="00BF117D">
        <w:rPr>
          <w:lang w:val="en-US"/>
        </w:rPr>
        <w:t xml:space="preserve"> poor service quality</w:t>
      </w:r>
      <w:r w:rsidR="001A3EE3">
        <w:rPr>
          <w:lang w:val="en-US"/>
        </w:rPr>
        <w:t xml:space="preserve">. </w:t>
      </w:r>
      <w:r w:rsidR="00A50F08">
        <w:rPr>
          <w:lang w:val="en-US"/>
        </w:rPr>
        <w:t xml:space="preserve">It is hence of interest to be able to </w:t>
      </w:r>
      <w:r w:rsidR="00E334D3">
        <w:rPr>
          <w:lang w:val="en-US"/>
        </w:rPr>
        <w:t>track</w:t>
      </w:r>
      <w:r w:rsidR="00A50F08">
        <w:rPr>
          <w:lang w:val="en-US"/>
        </w:rPr>
        <w:t xml:space="preserve"> this aspect in the NW</w:t>
      </w:r>
      <w:r w:rsidR="00B51794">
        <w:rPr>
          <w:lang w:val="en-US"/>
        </w:rPr>
        <w:t xml:space="preserve"> and be able to determine what e.g. parameters need to be tuned</w:t>
      </w:r>
      <w:r w:rsidRPr="00BF117D">
        <w:rPr>
          <w:lang w:val="en-US"/>
        </w:rPr>
        <w:t>.</w:t>
      </w:r>
      <w:r w:rsidR="00B51794">
        <w:rPr>
          <w:lang w:val="en-US"/>
        </w:rPr>
        <w:t xml:space="preserve"> </w:t>
      </w:r>
    </w:p>
    <w:p w14:paraId="30FB58A6" w14:textId="2E8CDA4C" w:rsidR="00B51794" w:rsidRDefault="001A3EE3" w:rsidP="00BF117D">
      <w:pPr>
        <w:rPr>
          <w:lang w:val="en-US"/>
        </w:rPr>
      </w:pPr>
      <w:r>
        <w:rPr>
          <w:lang w:val="en-US"/>
        </w:rPr>
        <w:t>It can be discussed what</w:t>
      </w:r>
      <w:r w:rsidR="00BF117D" w:rsidRPr="00BF117D">
        <w:rPr>
          <w:lang w:val="en-US"/>
        </w:rPr>
        <w:t xml:space="preserve"> </w:t>
      </w:r>
      <w:r w:rsidR="00D610A2">
        <w:rPr>
          <w:lang w:val="en-US"/>
        </w:rPr>
        <w:t xml:space="preserve">upper bound </w:t>
      </w:r>
      <w:r w:rsidR="00D610A2" w:rsidRPr="00BF117D">
        <w:rPr>
          <w:lang w:val="en-US"/>
        </w:rPr>
        <w:t>delay variation</w:t>
      </w:r>
      <w:r w:rsidR="00CB4928">
        <w:rPr>
          <w:lang w:val="en-US"/>
        </w:rPr>
        <w:t xml:space="preserve"> (</w:t>
      </w:r>
      <w:r w:rsidR="00CB4928" w:rsidRPr="00BF117D">
        <w:rPr>
          <w:lang w:val="en-US"/>
        </w:rPr>
        <w:t>jitter</w:t>
      </w:r>
      <w:r w:rsidR="00CB4928">
        <w:rPr>
          <w:lang w:val="en-US"/>
        </w:rPr>
        <w:t>)</w:t>
      </w:r>
      <w:r w:rsidR="00BF117D" w:rsidRPr="00BF117D">
        <w:rPr>
          <w:lang w:val="en-US"/>
        </w:rPr>
        <w:t xml:space="preserve"> </w:t>
      </w:r>
      <w:r>
        <w:rPr>
          <w:lang w:val="en-US"/>
        </w:rPr>
        <w:t>is</w:t>
      </w:r>
      <w:r w:rsidR="00BF117D" w:rsidRPr="00BF117D">
        <w:rPr>
          <w:lang w:val="en-US"/>
        </w:rPr>
        <w:t xml:space="preserve"> acceptable </w:t>
      </w:r>
      <w:r w:rsidR="00294EC6">
        <w:rPr>
          <w:lang w:val="en-US"/>
        </w:rPr>
        <w:t>for various service types</w:t>
      </w:r>
      <w:r w:rsidR="00B51794">
        <w:rPr>
          <w:lang w:val="en-US"/>
        </w:rPr>
        <w:t xml:space="preserve"> </w:t>
      </w:r>
      <w:r>
        <w:rPr>
          <w:lang w:val="en-US"/>
        </w:rPr>
        <w:t>and at which point packets shall be discarded</w:t>
      </w:r>
      <w:r w:rsidR="00A50F08">
        <w:rPr>
          <w:lang w:val="en-US"/>
        </w:rPr>
        <w:t>.</w:t>
      </w:r>
      <w:r>
        <w:rPr>
          <w:lang w:val="en-US"/>
        </w:rPr>
        <w:t xml:space="preserve"> </w:t>
      </w:r>
      <w:r w:rsidR="00A50F08">
        <w:rPr>
          <w:lang w:val="en-US"/>
        </w:rPr>
        <w:t xml:space="preserve">If for example a specific </w:t>
      </w:r>
      <w:r w:rsidR="00CB4928">
        <w:rPr>
          <w:lang w:val="en-US"/>
        </w:rPr>
        <w:t>upper bound jitter</w:t>
      </w:r>
      <w:r w:rsidR="00A50F08">
        <w:rPr>
          <w:lang w:val="en-US"/>
        </w:rPr>
        <w:t xml:space="preserve"> value is targeted</w:t>
      </w:r>
      <w:r w:rsidR="00B51794">
        <w:rPr>
          <w:lang w:val="en-US"/>
        </w:rPr>
        <w:t xml:space="preserve"> in the NW</w:t>
      </w:r>
      <w:r w:rsidR="00A50F08">
        <w:rPr>
          <w:lang w:val="en-US"/>
        </w:rPr>
        <w:t xml:space="preserve">, one could foresee that </w:t>
      </w:r>
      <w:r w:rsidR="00064FB2">
        <w:rPr>
          <w:lang w:val="en-US"/>
        </w:rPr>
        <w:t>it</w:t>
      </w:r>
      <w:r>
        <w:rPr>
          <w:lang w:val="en-US"/>
        </w:rPr>
        <w:t xml:space="preserve"> comes </w:t>
      </w:r>
      <w:r w:rsidR="00064FB2">
        <w:rPr>
          <w:lang w:val="en-US"/>
        </w:rPr>
        <w:t xml:space="preserve">with </w:t>
      </w:r>
      <w:r>
        <w:rPr>
          <w:lang w:val="en-US"/>
        </w:rPr>
        <w:t xml:space="preserve">complexity in </w:t>
      </w:r>
      <w:r w:rsidR="00B51794">
        <w:rPr>
          <w:lang w:val="en-US"/>
        </w:rPr>
        <w:t xml:space="preserve">handling </w:t>
      </w:r>
      <w:r w:rsidR="007D1D4D">
        <w:rPr>
          <w:lang w:val="en-US"/>
        </w:rPr>
        <w:t xml:space="preserve">variations caused by </w:t>
      </w:r>
      <w:r w:rsidR="00B51794">
        <w:rPr>
          <w:lang w:val="en-US"/>
        </w:rPr>
        <w:t xml:space="preserve">different </w:t>
      </w:r>
      <w:r w:rsidR="005E167A">
        <w:rPr>
          <w:lang w:val="en-US"/>
        </w:rPr>
        <w:t xml:space="preserve">back haul delays, UE implementation and </w:t>
      </w:r>
      <w:r w:rsidR="00CB4928">
        <w:rPr>
          <w:lang w:val="en-US"/>
        </w:rPr>
        <w:t>scheduling strategy</w:t>
      </w:r>
      <w:r w:rsidR="005E167A">
        <w:rPr>
          <w:lang w:val="en-US"/>
        </w:rPr>
        <w:t xml:space="preserve">. </w:t>
      </w:r>
      <w:r w:rsidR="00A64D0C">
        <w:rPr>
          <w:lang w:val="en-US"/>
        </w:rPr>
        <w:t>In addition</w:t>
      </w:r>
      <w:r w:rsidR="00064FB2">
        <w:rPr>
          <w:lang w:val="en-US"/>
        </w:rPr>
        <w:t xml:space="preserve">, </w:t>
      </w:r>
      <w:r w:rsidR="00064FB2" w:rsidRPr="00064FB2">
        <w:t>UL packet delay</w:t>
      </w:r>
      <w:r w:rsidR="00064FB2">
        <w:t xml:space="preserve"> (</w:t>
      </w:r>
      <w:r w:rsidR="00064FB2" w:rsidRPr="00064FB2">
        <w:t xml:space="preserve">variation) is </w:t>
      </w:r>
      <w:r w:rsidR="00A64D0C">
        <w:t>usually</w:t>
      </w:r>
      <w:r w:rsidR="00A64D0C" w:rsidRPr="00064FB2">
        <w:t xml:space="preserve"> </w:t>
      </w:r>
      <w:r w:rsidR="00064FB2" w:rsidRPr="00064FB2">
        <w:t>not proportional to the DL delay and may be more influenced by coverage problems and scheduling delay</w:t>
      </w:r>
      <w:r w:rsidR="00064FB2">
        <w:t xml:space="preserve">. </w:t>
      </w:r>
      <w:r w:rsidR="005E167A">
        <w:rPr>
          <w:lang w:val="en-US"/>
        </w:rPr>
        <w:t>It is thus of interest in</w:t>
      </w:r>
      <w:r w:rsidR="00B51794">
        <w:rPr>
          <w:lang w:val="en-US"/>
        </w:rPr>
        <w:t xml:space="preserve"> </w:t>
      </w:r>
      <w:r w:rsidR="005E167A">
        <w:rPr>
          <w:lang w:val="en-US"/>
        </w:rPr>
        <w:t>studying</w:t>
      </w:r>
      <w:r>
        <w:rPr>
          <w:lang w:val="en-US"/>
        </w:rPr>
        <w:t xml:space="preserve"> </w:t>
      </w:r>
      <w:r w:rsidR="00294EC6">
        <w:rPr>
          <w:lang w:val="en-US"/>
        </w:rPr>
        <w:t xml:space="preserve">additional </w:t>
      </w:r>
      <w:r>
        <w:rPr>
          <w:lang w:val="en-US"/>
        </w:rPr>
        <w:t>UE measurements</w:t>
      </w:r>
      <w:r w:rsidR="00A50F08">
        <w:rPr>
          <w:lang w:val="en-US"/>
        </w:rPr>
        <w:t xml:space="preserve"> and </w:t>
      </w:r>
      <w:r w:rsidR="005E167A">
        <w:rPr>
          <w:lang w:val="en-US"/>
        </w:rPr>
        <w:t>reporting that may</w:t>
      </w:r>
      <w:r w:rsidR="007D1D4D">
        <w:rPr>
          <w:lang w:val="en-US"/>
        </w:rPr>
        <w:t xml:space="preserve"> </w:t>
      </w:r>
      <w:r w:rsidR="005E167A">
        <w:rPr>
          <w:lang w:val="en-US"/>
        </w:rPr>
        <w:t>result</w:t>
      </w:r>
      <w:r w:rsidR="00B51794">
        <w:rPr>
          <w:lang w:val="en-US"/>
        </w:rPr>
        <w:t xml:space="preserve"> </w:t>
      </w:r>
      <w:r w:rsidR="005E167A">
        <w:rPr>
          <w:lang w:val="en-US"/>
        </w:rPr>
        <w:t>in</w:t>
      </w:r>
      <w:r w:rsidR="00B51794">
        <w:rPr>
          <w:lang w:val="en-US"/>
        </w:rPr>
        <w:t xml:space="preserve"> </w:t>
      </w:r>
      <w:r w:rsidR="00CB4928">
        <w:rPr>
          <w:lang w:val="en-US"/>
        </w:rPr>
        <w:t>better observability</w:t>
      </w:r>
      <w:r w:rsidR="00294EC6">
        <w:rPr>
          <w:lang w:val="en-US"/>
        </w:rPr>
        <w:t>,</w:t>
      </w:r>
      <w:r w:rsidR="00CB4928">
        <w:rPr>
          <w:lang w:val="en-US"/>
        </w:rPr>
        <w:t xml:space="preserve"> and in the end </w:t>
      </w:r>
      <w:r w:rsidR="00B51794">
        <w:rPr>
          <w:lang w:val="en-US"/>
        </w:rPr>
        <w:t>improve</w:t>
      </w:r>
      <w:r w:rsidR="005E167A">
        <w:rPr>
          <w:lang w:val="en-US"/>
        </w:rPr>
        <w:t>d</w:t>
      </w:r>
      <w:r w:rsidR="00B51794">
        <w:rPr>
          <w:lang w:val="en-US"/>
        </w:rPr>
        <w:t xml:space="preserve"> end user performance in the NW</w:t>
      </w:r>
      <w:r w:rsidR="00BF117D" w:rsidRPr="00BF117D">
        <w:rPr>
          <w:lang w:val="en-US"/>
        </w:rPr>
        <w:t>.</w:t>
      </w:r>
    </w:p>
    <w:p w14:paraId="45575CB8" w14:textId="3E7F6728" w:rsidR="005E167A" w:rsidRDefault="005E167A" w:rsidP="00BF117D">
      <w:pPr>
        <w:rPr>
          <w:lang w:val="en-US"/>
        </w:rPr>
      </w:pPr>
      <w:r>
        <w:rPr>
          <w:lang w:val="en-US"/>
        </w:rPr>
        <w:t>In view of the above</w:t>
      </w:r>
      <w:r w:rsidR="00CB4928">
        <w:rPr>
          <w:lang w:val="en-US"/>
        </w:rPr>
        <w:t>,</w:t>
      </w:r>
      <w:r>
        <w:rPr>
          <w:lang w:val="en-US"/>
        </w:rPr>
        <w:t xml:space="preserve"> </w:t>
      </w:r>
      <w:r w:rsidR="00294EC6">
        <w:rPr>
          <w:lang w:val="en-US"/>
        </w:rPr>
        <w:t xml:space="preserve">we </w:t>
      </w:r>
      <w:r w:rsidR="00064FB2">
        <w:rPr>
          <w:lang w:val="en-US"/>
        </w:rPr>
        <w:t>believe</w:t>
      </w:r>
      <w:r w:rsidR="00294EC6">
        <w:rPr>
          <w:lang w:val="en-US"/>
        </w:rPr>
        <w:t xml:space="preserve"> </w:t>
      </w:r>
      <w:r w:rsidR="00064FB2">
        <w:rPr>
          <w:lang w:val="en-US"/>
        </w:rPr>
        <w:t xml:space="preserve">the SI for </w:t>
      </w:r>
      <w:r>
        <w:rPr>
          <w:lang w:val="en-US"/>
        </w:rPr>
        <w:t>MDT should study the benefit and feasibility of defining UE measurements and reporting</w:t>
      </w:r>
      <w:r w:rsidR="00294EC6">
        <w:rPr>
          <w:lang w:val="en-US"/>
        </w:rPr>
        <w:t xml:space="preserve"> for jitter and packet discard due to exceeding queuing delay</w:t>
      </w:r>
      <w:r>
        <w:rPr>
          <w:lang w:val="en-US"/>
        </w:rPr>
        <w:t xml:space="preserve">. </w:t>
      </w:r>
    </w:p>
    <w:p w14:paraId="08068196" w14:textId="7BE6A1E4" w:rsidR="005E167A" w:rsidRPr="005E167A" w:rsidRDefault="00294EC6" w:rsidP="005E167A">
      <w:pPr>
        <w:rPr>
          <w:lang w:val="en-US"/>
        </w:rPr>
      </w:pPr>
      <w:r>
        <w:rPr>
          <w:lang w:val="en-US"/>
        </w:rPr>
        <w:t>In the study one could foresee different measurements provided by the UE to the NW, for example UE report</w:t>
      </w:r>
      <w:r w:rsidR="00064FB2">
        <w:rPr>
          <w:lang w:val="en-US"/>
        </w:rPr>
        <w:t>ing</w:t>
      </w:r>
      <w:r w:rsidR="00E9749F">
        <w:rPr>
          <w:lang w:val="en-US"/>
        </w:rPr>
        <w:t xml:space="preserve"> per QCI</w:t>
      </w:r>
      <w:r>
        <w:rPr>
          <w:lang w:val="en-US"/>
        </w:rPr>
        <w:t xml:space="preserve">: </w:t>
      </w:r>
    </w:p>
    <w:p w14:paraId="7CA61621" w14:textId="4BE61C2B" w:rsidR="005E167A" w:rsidRPr="00294EC6" w:rsidRDefault="00064FB2" w:rsidP="00B21482">
      <w:pPr>
        <w:pStyle w:val="ListParagraph"/>
        <w:numPr>
          <w:ilvl w:val="0"/>
          <w:numId w:val="19"/>
        </w:numPr>
        <w:rPr>
          <w:lang w:val="en-US"/>
        </w:rPr>
      </w:pPr>
      <w:r>
        <w:rPr>
          <w:lang w:val="en-US"/>
        </w:rPr>
        <w:t xml:space="preserve">A </w:t>
      </w:r>
      <w:r w:rsidR="005E167A" w:rsidRPr="00294EC6">
        <w:rPr>
          <w:lang w:val="en-US"/>
        </w:rPr>
        <w:t xml:space="preserve">count </w:t>
      </w:r>
      <w:r w:rsidR="00D572DE">
        <w:rPr>
          <w:lang w:val="en-US"/>
        </w:rPr>
        <w:t xml:space="preserve">of </w:t>
      </w:r>
      <w:r w:rsidR="005E167A" w:rsidRPr="00294EC6">
        <w:rPr>
          <w:lang w:val="en-US"/>
        </w:rPr>
        <w:t>packets exceeding delay budget</w:t>
      </w:r>
      <w:r w:rsidR="00D572DE">
        <w:rPr>
          <w:lang w:val="en-US"/>
        </w:rPr>
        <w:t xml:space="preserve"> (</w:t>
      </w:r>
      <w:proofErr w:type="spellStart"/>
      <w:r w:rsidR="00D572DE">
        <w:rPr>
          <w:lang w:val="en-US"/>
        </w:rPr>
        <w:t>c.f</w:t>
      </w:r>
      <w:proofErr w:type="spellEnd"/>
      <w:r w:rsidR="00D572DE">
        <w:rPr>
          <w:lang w:val="en-US"/>
        </w:rPr>
        <w:t xml:space="preserve"> packet discard rate)</w:t>
      </w:r>
    </w:p>
    <w:p w14:paraId="0AABEA80" w14:textId="2CD438F4" w:rsidR="005E167A" w:rsidRPr="00D572DE" w:rsidRDefault="00064FB2" w:rsidP="00B21482">
      <w:pPr>
        <w:pStyle w:val="ListParagraph"/>
        <w:numPr>
          <w:ilvl w:val="0"/>
          <w:numId w:val="19"/>
        </w:numPr>
        <w:rPr>
          <w:lang w:val="en-US"/>
        </w:rPr>
      </w:pPr>
      <w:proofErr w:type="gramStart"/>
      <w:r>
        <w:rPr>
          <w:lang w:val="en-US"/>
        </w:rPr>
        <w:t>providing</w:t>
      </w:r>
      <w:proofErr w:type="gramEnd"/>
      <w:r w:rsidR="005E167A" w:rsidRPr="00D572DE">
        <w:rPr>
          <w:lang w:val="en-US"/>
        </w:rPr>
        <w:t xml:space="preserve"> a histogram of packet delay</w:t>
      </w:r>
    </w:p>
    <w:p w14:paraId="329FBEB8" w14:textId="6499BC55" w:rsidR="00BF117D" w:rsidRDefault="005E167A" w:rsidP="00B21482">
      <w:pPr>
        <w:pStyle w:val="ListParagraph"/>
        <w:numPr>
          <w:ilvl w:val="0"/>
          <w:numId w:val="19"/>
        </w:numPr>
        <w:rPr>
          <w:lang w:val="en-US"/>
        </w:rPr>
      </w:pPr>
      <w:proofErr w:type="gramStart"/>
      <w:r w:rsidRPr="00D572DE">
        <w:rPr>
          <w:lang w:val="en-US"/>
        </w:rPr>
        <w:t>stamp</w:t>
      </w:r>
      <w:proofErr w:type="gramEnd"/>
      <w:r w:rsidRPr="00D572DE">
        <w:rPr>
          <w:lang w:val="en-US"/>
        </w:rPr>
        <w:t xml:space="preserve"> each PDCP PDU with delay info</w:t>
      </w:r>
    </w:p>
    <w:p w14:paraId="3D674447" w14:textId="7A9338B7" w:rsidR="00D572DE" w:rsidRPr="00D572DE" w:rsidRDefault="00D572DE" w:rsidP="00B21482">
      <w:pPr>
        <w:pStyle w:val="ListParagraph"/>
        <w:numPr>
          <w:ilvl w:val="0"/>
          <w:numId w:val="19"/>
        </w:numPr>
        <w:rPr>
          <w:lang w:val="en-US"/>
        </w:rPr>
      </w:pPr>
      <w:r>
        <w:rPr>
          <w:lang w:val="en-US"/>
        </w:rPr>
        <w:t>…</w:t>
      </w:r>
    </w:p>
    <w:p w14:paraId="7CF3BB9D" w14:textId="59DD905A" w:rsidR="00D572DE" w:rsidRDefault="00294EC6" w:rsidP="005E167A">
      <w:pPr>
        <w:rPr>
          <w:lang w:val="en-US"/>
        </w:rPr>
      </w:pPr>
      <w:proofErr w:type="gramStart"/>
      <w:r>
        <w:rPr>
          <w:lang w:val="en-US"/>
        </w:rPr>
        <w:t>or</w:t>
      </w:r>
      <w:proofErr w:type="gramEnd"/>
      <w:r>
        <w:rPr>
          <w:lang w:val="en-US"/>
        </w:rPr>
        <w:t xml:space="preserve"> any optimized variations </w:t>
      </w:r>
      <w:r w:rsidR="00A64D0C">
        <w:rPr>
          <w:lang w:val="en-US"/>
        </w:rPr>
        <w:t xml:space="preserve">or combination </w:t>
      </w:r>
      <w:r>
        <w:rPr>
          <w:lang w:val="en-US"/>
        </w:rPr>
        <w:t xml:space="preserve">of those. </w:t>
      </w:r>
    </w:p>
    <w:p w14:paraId="7C246781" w14:textId="2D716F0C" w:rsidR="00294EC6" w:rsidRDefault="00294EC6" w:rsidP="005E167A">
      <w:pPr>
        <w:rPr>
          <w:lang w:val="en-US"/>
        </w:rPr>
      </w:pPr>
      <w:r>
        <w:rPr>
          <w:lang w:val="en-US"/>
        </w:rPr>
        <w:t>Naturally the defined measurements and definitions used at the eNB side should be considered when evaluating these.</w:t>
      </w:r>
    </w:p>
    <w:p w14:paraId="223B2B2B" w14:textId="643DC141" w:rsidR="005E167A" w:rsidRPr="00A64D0C" w:rsidRDefault="00D572DE" w:rsidP="005E167A">
      <w:pPr>
        <w:rPr>
          <w:b/>
          <w:lang w:val="en-US"/>
        </w:rPr>
      </w:pPr>
      <w:r w:rsidRPr="00A64D0C">
        <w:rPr>
          <w:b/>
          <w:lang w:val="en-US"/>
        </w:rPr>
        <w:t>Proposal</w:t>
      </w:r>
      <w:r w:rsidR="00064FB2" w:rsidRPr="00A64D0C">
        <w:rPr>
          <w:b/>
          <w:lang w:val="en-US"/>
        </w:rPr>
        <w:t xml:space="preserve">: </w:t>
      </w:r>
      <w:r w:rsidR="00A64D0C" w:rsidRPr="00A64D0C">
        <w:rPr>
          <w:b/>
          <w:lang w:val="en-US"/>
        </w:rPr>
        <w:t xml:space="preserve">Study the benefit and feasibility of defining UE </w:t>
      </w:r>
      <w:r w:rsidR="00E91BB3">
        <w:rPr>
          <w:b/>
          <w:lang w:val="en-US"/>
        </w:rPr>
        <w:t xml:space="preserve">(UL) </w:t>
      </w:r>
      <w:r w:rsidR="00A64D0C" w:rsidRPr="00A64D0C">
        <w:rPr>
          <w:b/>
          <w:lang w:val="en-US"/>
        </w:rPr>
        <w:t xml:space="preserve">measurements and reporting for jitter and packet discard </w:t>
      </w:r>
      <w:r w:rsidR="00E9749F">
        <w:rPr>
          <w:b/>
          <w:lang w:val="en-US"/>
        </w:rPr>
        <w:t xml:space="preserve">per QCI </w:t>
      </w:r>
      <w:r w:rsidR="00A64D0C" w:rsidRPr="00A64D0C">
        <w:rPr>
          <w:b/>
          <w:lang w:val="en-US"/>
        </w:rPr>
        <w:t>due to exceeding queuing delay.</w:t>
      </w:r>
    </w:p>
    <w:p w14:paraId="14DEDB76" w14:textId="2A5534EE" w:rsidR="00064FB2" w:rsidRDefault="00EB179A" w:rsidP="00064FB2">
      <w:r w:rsidRPr="00B21482">
        <w:rPr>
          <w:rStyle w:val="Strong"/>
        </w:rPr>
        <w:t>Complexity</w:t>
      </w:r>
      <w:r w:rsidR="007B77E5">
        <w:t xml:space="preserve"> </w:t>
      </w:r>
    </w:p>
    <w:p w14:paraId="0E024CA4" w14:textId="74C2F21C" w:rsidR="00834954" w:rsidRDefault="00834954" w:rsidP="00D2191D">
      <w:r>
        <w:t xml:space="preserve">The possible inclusion of the above measurements will naturally impact RRC connected mode UE measurements. The Study should thus also include a comprehensive evaluation of the complexity as well as the impact of existing MDT/OAM functionality. </w:t>
      </w:r>
    </w:p>
    <w:p w14:paraId="69015FBE" w14:textId="21479140" w:rsidR="00834954" w:rsidRPr="00064FB2" w:rsidRDefault="00834954" w:rsidP="00D2191D">
      <w:r>
        <w:t>For tracking single UEs across specific areas, there may also be architectural and signalling aspects that need input from RAN3 and/or SA5.</w:t>
      </w:r>
    </w:p>
    <w:bookmarkEnd w:id="0"/>
    <w:p w14:paraId="527B3D51" w14:textId="77777777" w:rsidR="00C01F33" w:rsidRPr="00F80F2E" w:rsidRDefault="00C01F33" w:rsidP="00CE0424">
      <w:pPr>
        <w:pStyle w:val="Heading1"/>
        <w:rPr>
          <w:lang w:val="en-US"/>
        </w:rPr>
      </w:pPr>
      <w:r w:rsidRPr="00F80F2E">
        <w:rPr>
          <w:lang w:val="en-US"/>
        </w:rPr>
        <w:lastRenderedPageBreak/>
        <w:t>Conclusion</w:t>
      </w:r>
    </w:p>
    <w:p w14:paraId="3068FA84" w14:textId="32443E21" w:rsidR="00A64D0C" w:rsidRDefault="00A64D0C" w:rsidP="008E065E">
      <w:pPr>
        <w:pStyle w:val="BodyText"/>
        <w:rPr>
          <w:lang w:val="en-US"/>
        </w:rPr>
      </w:pPr>
      <w:r>
        <w:rPr>
          <w:lang w:val="en-US"/>
        </w:rPr>
        <w:t>T</w:t>
      </w:r>
      <w:r w:rsidRPr="00A64D0C">
        <w:rPr>
          <w:lang w:val="en-US"/>
        </w:rPr>
        <w:t>h</w:t>
      </w:r>
      <w:r>
        <w:rPr>
          <w:lang w:val="en-US"/>
        </w:rPr>
        <w:t>is</w:t>
      </w:r>
      <w:r w:rsidRPr="00A64D0C">
        <w:rPr>
          <w:lang w:val="en-US"/>
        </w:rPr>
        <w:t xml:space="preserve"> contribution discusses packet delay and drop rate aspects for the MDT study</w:t>
      </w:r>
      <w:r>
        <w:rPr>
          <w:lang w:val="en-US"/>
        </w:rPr>
        <w:t xml:space="preserve"> and in conclusion propose to:</w:t>
      </w:r>
    </w:p>
    <w:p w14:paraId="6ECA6B8B" w14:textId="77777777" w:rsidR="00E91BB3" w:rsidRPr="00A64D0C" w:rsidRDefault="00A64D0C" w:rsidP="00E91BB3">
      <w:pPr>
        <w:rPr>
          <w:b/>
          <w:lang w:val="en-US"/>
        </w:rPr>
      </w:pPr>
      <w:bookmarkStart w:id="1" w:name="_GoBack"/>
      <w:r w:rsidRPr="00A64D0C">
        <w:rPr>
          <w:b/>
          <w:lang w:val="en-US"/>
        </w:rPr>
        <w:t xml:space="preserve">Proposal: </w:t>
      </w:r>
      <w:r w:rsidR="00E91BB3" w:rsidRPr="00A64D0C">
        <w:rPr>
          <w:b/>
          <w:lang w:val="en-US"/>
        </w:rPr>
        <w:t xml:space="preserve">Study the benefit and feasibility of defining UE </w:t>
      </w:r>
      <w:r w:rsidR="00E91BB3">
        <w:rPr>
          <w:b/>
          <w:lang w:val="en-US"/>
        </w:rPr>
        <w:t xml:space="preserve">(UL) </w:t>
      </w:r>
      <w:r w:rsidR="00E91BB3" w:rsidRPr="00A64D0C">
        <w:rPr>
          <w:b/>
          <w:lang w:val="en-US"/>
        </w:rPr>
        <w:t xml:space="preserve">measurements and reporting for jitter and packet discard </w:t>
      </w:r>
      <w:r w:rsidR="00E91BB3">
        <w:rPr>
          <w:b/>
          <w:lang w:val="en-US"/>
        </w:rPr>
        <w:t xml:space="preserve">per QCI </w:t>
      </w:r>
      <w:r w:rsidR="00E91BB3" w:rsidRPr="00A64D0C">
        <w:rPr>
          <w:b/>
          <w:lang w:val="en-US"/>
        </w:rPr>
        <w:t>due to exceeding queuing delay.</w:t>
      </w:r>
    </w:p>
    <w:bookmarkEnd w:id="1"/>
    <w:p w14:paraId="5E587DBE" w14:textId="3C27AA9C" w:rsidR="00A64D0C" w:rsidRDefault="00A64D0C" w:rsidP="008E065E">
      <w:pPr>
        <w:pStyle w:val="BodyText"/>
        <w:rPr>
          <w:b/>
          <w:lang w:val="en-US"/>
        </w:rPr>
      </w:pPr>
    </w:p>
    <w:p w14:paraId="024D2F3E" w14:textId="77777777" w:rsidR="00F507D1" w:rsidRPr="00F80F2E" w:rsidRDefault="00F507D1" w:rsidP="00CE0424">
      <w:pPr>
        <w:pStyle w:val="Heading1"/>
        <w:rPr>
          <w:lang w:val="en-US"/>
        </w:rPr>
      </w:pPr>
      <w:bookmarkStart w:id="2" w:name="_In-sequence_SDU_delivery"/>
      <w:bookmarkEnd w:id="2"/>
      <w:r w:rsidRPr="00F80F2E">
        <w:rPr>
          <w:lang w:val="en-US"/>
        </w:rPr>
        <w:t>References</w:t>
      </w:r>
    </w:p>
    <w:p w14:paraId="6619FE91" w14:textId="77777777" w:rsidR="005F3025" w:rsidRPr="00F80F2E" w:rsidRDefault="00FF67F3" w:rsidP="00311702">
      <w:pPr>
        <w:pStyle w:val="Reference"/>
        <w:rPr>
          <w:lang w:val="en-US"/>
        </w:rPr>
      </w:pPr>
      <w:bookmarkStart w:id="3" w:name="_Ref174151459"/>
      <w:bookmarkStart w:id="4" w:name="_Ref189809556"/>
      <w:r w:rsidRPr="00F80F2E">
        <w:rPr>
          <w:lang w:val="en-US"/>
        </w:rPr>
        <w:t>RP-1</w:t>
      </w:r>
      <w:r w:rsidRPr="00F80F2E">
        <w:rPr>
          <w:rFonts w:hint="eastAsia"/>
          <w:lang w:val="en-US"/>
        </w:rPr>
        <w:t>50472</w:t>
      </w:r>
      <w:r w:rsidRPr="00F80F2E">
        <w:rPr>
          <w:lang w:val="en-US"/>
        </w:rPr>
        <w:t xml:space="preserve">, New </w:t>
      </w:r>
      <w:r w:rsidRPr="00F80F2E">
        <w:rPr>
          <w:rFonts w:hint="eastAsia"/>
          <w:lang w:val="en-US"/>
        </w:rPr>
        <w:t>Study</w:t>
      </w:r>
      <w:r w:rsidRPr="00F80F2E">
        <w:rPr>
          <w:lang w:val="en-US"/>
        </w:rPr>
        <w:t xml:space="preserve"> Item Proposal: </w:t>
      </w:r>
      <w:bookmarkStart w:id="5" w:name="OLE_LINK11"/>
      <w:bookmarkStart w:id="6" w:name="OLE_LINK12"/>
      <w:bookmarkStart w:id="7" w:name="OLE_LINK15"/>
      <w:bookmarkStart w:id="8" w:name="OLE_LINK9"/>
      <w:r w:rsidRPr="00F80F2E">
        <w:rPr>
          <w:lang w:val="en-US"/>
        </w:rPr>
        <w:t>Further</w:t>
      </w:r>
      <w:r w:rsidRPr="00F80F2E">
        <w:rPr>
          <w:rFonts w:hint="eastAsia"/>
          <w:lang w:val="en-US"/>
        </w:rPr>
        <w:t xml:space="preserve"> </w:t>
      </w:r>
      <w:r w:rsidRPr="00F80F2E">
        <w:rPr>
          <w:lang w:val="en-US"/>
        </w:rPr>
        <w:t>Enhancements</w:t>
      </w:r>
      <w:r w:rsidRPr="00F80F2E">
        <w:rPr>
          <w:rFonts w:hint="eastAsia"/>
          <w:lang w:val="en-US"/>
        </w:rPr>
        <w:t xml:space="preserve"> </w:t>
      </w:r>
      <w:r w:rsidRPr="00F80F2E">
        <w:rPr>
          <w:lang w:val="en-US"/>
        </w:rPr>
        <w:t>of Minimization of Drive Tests for E-UTRAN</w:t>
      </w:r>
      <w:bookmarkEnd w:id="5"/>
      <w:bookmarkEnd w:id="6"/>
      <w:bookmarkEnd w:id="7"/>
      <w:bookmarkEnd w:id="8"/>
      <w:r w:rsidR="00A179A8" w:rsidRPr="00F80F2E">
        <w:rPr>
          <w:lang w:val="en-US"/>
        </w:rPr>
        <w:t>, RAN#67 March 2015</w:t>
      </w:r>
    </w:p>
    <w:bookmarkEnd w:id="3"/>
    <w:bookmarkEnd w:id="4"/>
    <w:p w14:paraId="0E47DE7E" w14:textId="77777777" w:rsidR="003A7EF3" w:rsidRDefault="00FF67F3" w:rsidP="00FF67F3">
      <w:pPr>
        <w:pStyle w:val="Reference"/>
        <w:rPr>
          <w:lang w:val="en-US"/>
        </w:rPr>
      </w:pPr>
      <w:r w:rsidRPr="00F80F2E">
        <w:rPr>
          <w:lang w:val="en-US"/>
        </w:rPr>
        <w:t xml:space="preserve">ITU-T Recommendation G.114, “One way transmission time”, February 2003. </w:t>
      </w:r>
    </w:p>
    <w:p w14:paraId="716584E4" w14:textId="016BFD55" w:rsidR="00F80F2E" w:rsidRPr="005E3A40" w:rsidRDefault="00F80F2E" w:rsidP="00FF67F3">
      <w:pPr>
        <w:pStyle w:val="Reference"/>
        <w:rPr>
          <w:lang w:val="en-US"/>
        </w:rPr>
      </w:pPr>
      <w:r>
        <w:rPr>
          <w:lang w:val="en-US"/>
        </w:rPr>
        <w:t xml:space="preserve">3GPP TS 37.320, </w:t>
      </w:r>
      <w:r w:rsidRPr="00F80F2E">
        <w:t>Radio measurement collection for Minimization of Drive Tes</w:t>
      </w:r>
      <w:r>
        <w:t xml:space="preserve">ts (MDT); Overall </w:t>
      </w:r>
      <w:r w:rsidRPr="005E3A40">
        <w:rPr>
          <w:lang w:val="en-US"/>
        </w:rPr>
        <w:t xml:space="preserve">description; </w:t>
      </w:r>
    </w:p>
    <w:p w14:paraId="26A751E1" w14:textId="2446B77E" w:rsidR="004516E4" w:rsidRPr="004516E4" w:rsidRDefault="005E3A40" w:rsidP="004516E4">
      <w:pPr>
        <w:pStyle w:val="Reference"/>
        <w:rPr>
          <w:lang w:val="en-US"/>
        </w:rPr>
      </w:pPr>
      <w:r w:rsidRPr="005E3A40">
        <w:rPr>
          <w:lang w:val="en-US"/>
        </w:rPr>
        <w:t xml:space="preserve">3GPP </w:t>
      </w:r>
      <w:r>
        <w:rPr>
          <w:lang w:val="en-US"/>
        </w:rPr>
        <w:t xml:space="preserve">TS </w:t>
      </w:r>
      <w:r w:rsidRPr="005E3A40">
        <w:rPr>
          <w:lang w:val="en-US"/>
        </w:rPr>
        <w:t xml:space="preserve">36.314, Layer 2 </w:t>
      </w:r>
      <w:r w:rsidR="004516E4">
        <w:rPr>
          <w:lang w:val="en-US"/>
        </w:rPr>
        <w:t>–</w:t>
      </w:r>
      <w:r w:rsidRPr="005E3A40">
        <w:rPr>
          <w:lang w:val="en-US"/>
        </w:rPr>
        <w:t xml:space="preserve"> Measurements</w:t>
      </w:r>
      <w:r w:rsidR="004516E4">
        <w:rPr>
          <w:lang w:val="en-US"/>
        </w:rPr>
        <w:t xml:space="preserve"> </w:t>
      </w:r>
      <w:r w:rsidR="004516E4" w:rsidRPr="004516E4">
        <w:t>V12.0.0 (2014-09)</w:t>
      </w:r>
      <w:r w:rsidR="004516E4" w:rsidRPr="004516E4">
        <w:rPr>
          <w:lang w:val="en-US"/>
        </w:rPr>
        <w:br w:type="page"/>
      </w:r>
    </w:p>
    <w:p w14:paraId="134C3A87" w14:textId="77777777" w:rsidR="005E3A40" w:rsidRDefault="005E3A40" w:rsidP="00AD18D3">
      <w:pPr>
        <w:pStyle w:val="Reference"/>
        <w:numPr>
          <w:ilvl w:val="0"/>
          <w:numId w:val="0"/>
        </w:numPr>
        <w:ind w:left="567" w:hanging="567"/>
        <w:rPr>
          <w:lang w:val="en-US"/>
        </w:rPr>
      </w:pPr>
    </w:p>
    <w:p w14:paraId="4AE1DBA4" w14:textId="6C889C91" w:rsidR="00AD18D3" w:rsidRDefault="00AD18D3" w:rsidP="00AD18D3">
      <w:pPr>
        <w:pStyle w:val="Heading1"/>
        <w:rPr>
          <w:lang w:val="en-US"/>
        </w:rPr>
      </w:pPr>
      <w:r>
        <w:rPr>
          <w:lang w:val="en-US"/>
        </w:rPr>
        <w:t>Annex</w:t>
      </w:r>
    </w:p>
    <w:p w14:paraId="2CAB4D42" w14:textId="508ED4DD" w:rsidR="00BB32D1" w:rsidRPr="00BB32D1" w:rsidRDefault="00BB32D1" w:rsidP="00D04537">
      <w:pPr>
        <w:pStyle w:val="Title"/>
      </w:pPr>
      <w:r>
        <w:t xml:space="preserve">Excerpt from [4] </w:t>
      </w:r>
    </w:p>
    <w:p w14:paraId="4C94948D" w14:textId="77777777" w:rsidR="00AD18D3" w:rsidRPr="006768FB" w:rsidRDefault="00AD18D3" w:rsidP="00BB32D1">
      <w:pPr>
        <w:pStyle w:val="Heading3"/>
        <w:numPr>
          <w:ilvl w:val="0"/>
          <w:numId w:val="0"/>
        </w:numPr>
        <w:ind w:left="720" w:hanging="720"/>
        <w:rPr>
          <w:kern w:val="2"/>
        </w:rPr>
      </w:pPr>
      <w:bookmarkStart w:id="9" w:name="_Toc398111380"/>
      <w:r w:rsidRPr="006768FB">
        <w:rPr>
          <w:kern w:val="2"/>
        </w:rPr>
        <w:t>4.1.4</w:t>
      </w:r>
      <w:r w:rsidRPr="006768FB">
        <w:rPr>
          <w:kern w:val="2"/>
        </w:rPr>
        <w:tab/>
        <w:t>Packet Delay</w:t>
      </w:r>
      <w:bookmarkEnd w:id="9"/>
    </w:p>
    <w:p w14:paraId="7B13B146" w14:textId="77777777" w:rsidR="00AD18D3" w:rsidRPr="006768FB" w:rsidRDefault="00AD18D3" w:rsidP="00BB32D1">
      <w:pPr>
        <w:pStyle w:val="Heading4"/>
        <w:numPr>
          <w:ilvl w:val="0"/>
          <w:numId w:val="0"/>
        </w:numPr>
        <w:rPr>
          <w:kern w:val="2"/>
        </w:rPr>
      </w:pPr>
      <w:bookmarkStart w:id="10" w:name="_Toc398111381"/>
      <w:r w:rsidRPr="006768FB">
        <w:rPr>
          <w:kern w:val="2"/>
        </w:rPr>
        <w:t>4.1.4.1</w:t>
      </w:r>
      <w:r w:rsidRPr="006768FB">
        <w:rPr>
          <w:kern w:val="2"/>
        </w:rPr>
        <w:tab/>
        <w:t>Packet Delay in the DL per QCI</w:t>
      </w:r>
      <w:bookmarkEnd w:id="10"/>
    </w:p>
    <w:p w14:paraId="3D84B248" w14:textId="77777777" w:rsidR="00AD18D3" w:rsidRPr="006768FB" w:rsidRDefault="00AD18D3" w:rsidP="00AD18D3">
      <w:pPr>
        <w:rPr>
          <w:rFonts w:eastAsia="SimSun"/>
          <w:kern w:val="2"/>
        </w:rPr>
      </w:pPr>
      <w:r w:rsidRPr="006768FB">
        <w:rPr>
          <w:rFonts w:eastAsia="SimSun"/>
          <w:kern w:val="2"/>
        </w:rPr>
        <w:t>The objective of this measurement is to measure L2 Packet Delay for OAM performance observability.</w:t>
      </w:r>
    </w:p>
    <w:p w14:paraId="26B844B5" w14:textId="77777777" w:rsidR="00AD18D3" w:rsidRPr="006768FB" w:rsidRDefault="00AD18D3" w:rsidP="00AD18D3">
      <w:pPr>
        <w:rPr>
          <w:rFonts w:eastAsia="SimSun"/>
          <w:kern w:val="2"/>
        </w:rPr>
      </w:pPr>
      <w:r w:rsidRPr="006768FB">
        <w:rPr>
          <w:rFonts w:eastAsia="SimSun"/>
          <w:kern w:val="2"/>
        </w:rPr>
        <w:t xml:space="preserve">If there </w:t>
      </w:r>
      <w:proofErr w:type="gramStart"/>
      <w:r w:rsidRPr="006768FB">
        <w:rPr>
          <w:rFonts w:eastAsia="SimSun"/>
          <w:kern w:val="2"/>
        </w:rPr>
        <w:t>is</w:t>
      </w:r>
      <w:proofErr w:type="gramEnd"/>
      <w:r w:rsidRPr="006768FB">
        <w:rPr>
          <w:rFonts w:eastAsia="SimSun"/>
          <w:kern w:val="2"/>
        </w:rPr>
        <w:t xml:space="preserve"> one or more RNs served in a cell, for that cell the eNB performs each measurement separately for packets transmitted between the eNB and UEs and for packets transmitted between the eNB and RNs.</w:t>
      </w:r>
    </w:p>
    <w:p w14:paraId="06309159" w14:textId="77777777" w:rsidR="00AD18D3" w:rsidRPr="006768FB" w:rsidRDefault="00AD18D3" w:rsidP="00AD18D3">
      <w:pPr>
        <w:rPr>
          <w:rFonts w:eastAsia="SimSun" w:cs="Arial"/>
          <w:kern w:val="2"/>
        </w:rPr>
      </w:pPr>
      <w:r w:rsidRPr="006768FB">
        <w:rPr>
          <w:rFonts w:eastAsia="SimSun"/>
          <w:kern w:val="2"/>
        </w:rPr>
        <w:t xml:space="preserve">Protocol Layer: MAC, RLC, </w:t>
      </w:r>
      <w:proofErr w:type="gramStart"/>
      <w:r w:rsidRPr="006768FB">
        <w:rPr>
          <w:rFonts w:eastAsia="SimSun"/>
          <w:kern w:val="2"/>
        </w:rPr>
        <w:t>PDCP</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D18D3" w:rsidRPr="006768FB" w14:paraId="620881DB" w14:textId="77777777" w:rsidTr="006A4D7C">
        <w:trPr>
          <w:cantSplit/>
          <w:jc w:val="center"/>
        </w:trPr>
        <w:tc>
          <w:tcPr>
            <w:tcW w:w="1951" w:type="dxa"/>
          </w:tcPr>
          <w:p w14:paraId="1044C2A6" w14:textId="77777777" w:rsidR="00AD18D3" w:rsidRPr="006768FB" w:rsidRDefault="00AD18D3" w:rsidP="006A4D7C">
            <w:pPr>
              <w:pStyle w:val="TAL"/>
              <w:rPr>
                <w:b/>
                <w:kern w:val="2"/>
                <w:lang w:eastAsia="zh-CN"/>
              </w:rPr>
            </w:pPr>
            <w:r w:rsidRPr="006768FB">
              <w:rPr>
                <w:b/>
                <w:kern w:val="2"/>
                <w:lang w:eastAsia="zh-CN"/>
              </w:rPr>
              <w:t>Definition</w:t>
            </w:r>
          </w:p>
        </w:tc>
        <w:tc>
          <w:tcPr>
            <w:tcW w:w="7787" w:type="dxa"/>
          </w:tcPr>
          <w:p w14:paraId="38EC2070" w14:textId="77777777" w:rsidR="00AD18D3" w:rsidRPr="006768FB" w:rsidRDefault="00AD18D3" w:rsidP="006A4D7C">
            <w:pPr>
              <w:pStyle w:val="TAL"/>
              <w:rPr>
                <w:kern w:val="2"/>
                <w:lang w:eastAsia="zh-CN"/>
              </w:rPr>
            </w:pPr>
            <w:r w:rsidRPr="006768FB">
              <w:rPr>
                <w:kern w:val="2"/>
                <w:lang w:eastAsia="zh-CN"/>
              </w:rPr>
              <w:t>Packet Delay in the DL per QCI. This measurement refers to packet delay for DRBs. For arrival of packets the reference point is PDCP upper SAP. For successful reception the reference point is MAC lower SAP. The measurement is done separately per QCI.</w:t>
            </w:r>
          </w:p>
          <w:p w14:paraId="55A54320" w14:textId="77777777" w:rsidR="00AD18D3" w:rsidRPr="006768FB" w:rsidRDefault="00AD18D3" w:rsidP="006A4D7C">
            <w:pPr>
              <w:pStyle w:val="TAL"/>
              <w:rPr>
                <w:kern w:val="2"/>
                <w:lang w:eastAsia="zh-CN"/>
              </w:rPr>
            </w:pPr>
            <w:r w:rsidRPr="006768FB">
              <w:rPr>
                <w:kern w:val="2"/>
                <w:lang w:eastAsia="zh-CN"/>
              </w:rPr>
              <w:t>Detailed Definition:</w:t>
            </w:r>
          </w:p>
          <w:p w14:paraId="400D05AE" w14:textId="77777777" w:rsidR="00AD18D3" w:rsidRPr="006768FB" w:rsidRDefault="00AD18D3" w:rsidP="006A4D7C">
            <w:pPr>
              <w:pStyle w:val="TAL"/>
              <w:rPr>
                <w:kern w:val="2"/>
                <w:lang w:eastAsia="zh-CN"/>
              </w:rPr>
            </w:pPr>
            <w:r w:rsidRPr="006768FB">
              <w:rPr>
                <w:position w:val="-48"/>
              </w:rPr>
              <w:object w:dxaOrig="3519" w:dyaOrig="1080" w14:anchorId="61D39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1pt;height:54.2pt" o:ole="">
                  <v:imagedata r:id="rId9" o:title=""/>
                </v:shape>
                <o:OLEObject Type="Embed" ProgID="Equation.3" ShapeID="_x0000_i1025" DrawAspect="Content" ObjectID="_1364069866" r:id="rId10"/>
              </w:object>
            </w:r>
            <w:proofErr w:type="gramStart"/>
            <w:r w:rsidRPr="006768FB">
              <w:t>,</w:t>
            </w:r>
            <w:r w:rsidRPr="006768FB">
              <w:rPr>
                <w:kern w:val="2"/>
                <w:lang w:eastAsia="zh-CN"/>
              </w:rPr>
              <w:t>where</w:t>
            </w:r>
            <w:proofErr w:type="gramEnd"/>
          </w:p>
          <w:p w14:paraId="4E9FC2FF" w14:textId="77777777" w:rsidR="00AD18D3" w:rsidRPr="006768FB" w:rsidRDefault="00AD18D3" w:rsidP="006A4D7C">
            <w:pPr>
              <w:pStyle w:val="TAL"/>
              <w:rPr>
                <w:kern w:val="2"/>
                <w:lang w:eastAsia="zh-CN"/>
              </w:rPr>
            </w:pPr>
            <w:proofErr w:type="gramStart"/>
            <w:r w:rsidRPr="006768FB">
              <w:t>explanations</w:t>
            </w:r>
            <w:proofErr w:type="gramEnd"/>
            <w:r w:rsidRPr="006768FB">
              <w:t xml:space="preserve"> can be found in the table 4.1.4.1-1 below.</w:t>
            </w:r>
          </w:p>
        </w:tc>
      </w:tr>
    </w:tbl>
    <w:p w14:paraId="7B6AAADC" w14:textId="77777777" w:rsidR="00AD18D3" w:rsidRPr="006768FB" w:rsidRDefault="00AD18D3" w:rsidP="00AD18D3">
      <w:pPr>
        <w:rPr>
          <w:rFonts w:eastAsia="SimSun" w:cs="Arial"/>
          <w:kern w:val="2"/>
        </w:rPr>
      </w:pPr>
    </w:p>
    <w:p w14:paraId="4629C73D" w14:textId="77777777" w:rsidR="00AD18D3" w:rsidRPr="006768FB" w:rsidRDefault="00AD18D3" w:rsidP="00AD18D3">
      <w:pPr>
        <w:pStyle w:val="TAH"/>
        <w:rPr>
          <w:rFonts w:eastAsia="SimSun" w:cs="Arial"/>
          <w:kern w:val="2"/>
          <w:lang w:eastAsia="zh-CN"/>
        </w:rPr>
      </w:pPr>
      <w:r w:rsidRPr="006768FB">
        <w:t>Table 4.1.4.1-1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AD18D3" w:rsidRPr="00C65C3C" w14:paraId="547E857D" w14:textId="77777777" w:rsidTr="006A4D7C">
        <w:trPr>
          <w:trHeight w:val="179"/>
          <w:jc w:val="center"/>
        </w:trPr>
        <w:tc>
          <w:tcPr>
            <w:tcW w:w="1625" w:type="dxa"/>
            <w:vAlign w:val="center"/>
          </w:tcPr>
          <w:p w14:paraId="4BCD38D0"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1020" w:dyaOrig="320" w14:anchorId="0D6515FB">
                <v:shape id="_x0000_i1026" type="#_x0000_t75" style="width:51.35pt;height:15.7pt" o:ole="">
                  <v:imagedata r:id="rId11" o:title=""/>
                </v:shape>
                <o:OLEObject Type="Embed" ProgID="Equation.3" ShapeID="_x0000_i1026" DrawAspect="Content" ObjectID="_1364069867" r:id="rId12"/>
              </w:object>
            </w:r>
          </w:p>
        </w:tc>
        <w:tc>
          <w:tcPr>
            <w:tcW w:w="5035" w:type="dxa"/>
            <w:vAlign w:val="center"/>
          </w:tcPr>
          <w:p w14:paraId="1B09729C"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 xml:space="preserve">Packet Delay in the DL per QCI, averaged during time period </w:t>
            </w:r>
            <w:r w:rsidRPr="00C65C3C">
              <w:rPr>
                <w:rFonts w:eastAsia="SimSun" w:cs="Arial"/>
                <w:kern w:val="2"/>
                <w:position w:val="-4"/>
                <w:lang w:eastAsia="zh-CN"/>
              </w:rPr>
              <w:object w:dxaOrig="220" w:dyaOrig="260" w14:anchorId="7A08E871">
                <v:shape id="_x0000_i1027" type="#_x0000_t75" style="width:10.7pt;height:12.85pt" o:ole="">
                  <v:imagedata r:id="rId13" o:title=""/>
                </v:shape>
                <o:OLEObject Type="Embed" ProgID="Equation.3" ShapeID="_x0000_i1027" DrawAspect="Content" ObjectID="_1364069868" r:id="rId14"/>
              </w:object>
            </w:r>
            <w:r w:rsidRPr="00C65C3C">
              <w:rPr>
                <w:rFonts w:eastAsia="SimSun" w:cs="Arial"/>
                <w:kern w:val="2"/>
                <w:lang w:eastAsia="zh-CN"/>
              </w:rPr>
              <w:t xml:space="preserve">. Unit: Integer </w:t>
            </w:r>
            <w:proofErr w:type="spellStart"/>
            <w:r w:rsidRPr="00C65C3C">
              <w:rPr>
                <w:rFonts w:eastAsia="SimSun" w:cs="Arial"/>
                <w:kern w:val="2"/>
                <w:lang w:eastAsia="zh-CN"/>
              </w:rPr>
              <w:t>ms.</w:t>
            </w:r>
            <w:proofErr w:type="spellEnd"/>
          </w:p>
        </w:tc>
      </w:tr>
      <w:tr w:rsidR="00AD18D3" w:rsidRPr="00C65C3C" w14:paraId="53BC1636" w14:textId="77777777" w:rsidTr="006A4D7C">
        <w:trPr>
          <w:trHeight w:val="179"/>
          <w:jc w:val="center"/>
        </w:trPr>
        <w:tc>
          <w:tcPr>
            <w:tcW w:w="1625" w:type="dxa"/>
            <w:vAlign w:val="center"/>
          </w:tcPr>
          <w:p w14:paraId="14D3FCCE"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880" w:dyaOrig="320" w14:anchorId="42CA21F9">
                <v:shape id="_x0000_i1028" type="#_x0000_t75" style="width:44.2pt;height:15.7pt" o:ole="">
                  <v:imagedata r:id="rId15" o:title=""/>
                </v:shape>
                <o:OLEObject Type="Embed" ProgID="Equation.3" ShapeID="_x0000_i1028" DrawAspect="Content" ObjectID="_1364069869" r:id="rId16"/>
              </w:object>
            </w:r>
          </w:p>
        </w:tc>
        <w:tc>
          <w:tcPr>
            <w:tcW w:w="5035" w:type="dxa"/>
            <w:vAlign w:val="center"/>
          </w:tcPr>
          <w:p w14:paraId="23962FFF"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 xml:space="preserve">The point in time when PDCP SDU </w:t>
            </w:r>
            <w:r w:rsidRPr="00C65C3C">
              <w:rPr>
                <w:rFonts w:eastAsia="MS Mincho"/>
                <w:position w:val="-6"/>
              </w:rPr>
              <w:object w:dxaOrig="139" w:dyaOrig="260" w14:anchorId="5F862F16">
                <v:shape id="_x0000_i1029" type="#_x0000_t75" style="width:7.15pt;height:12.85pt" o:ole="">
                  <v:imagedata r:id="rId17" o:title=""/>
                </v:shape>
                <o:OLEObject Type="Embed" ProgID="Equation.3" ShapeID="_x0000_i1029" DrawAspect="Content" ObjectID="_1364069870" r:id="rId18"/>
              </w:object>
            </w:r>
            <w:r w:rsidRPr="00C65C3C">
              <w:rPr>
                <w:rFonts w:eastAsia="SimSun" w:cs="Arial"/>
                <w:kern w:val="2"/>
                <w:lang w:eastAsia="zh-CN"/>
              </w:rPr>
              <w:t xml:space="preserve"> arrives. </w:t>
            </w:r>
          </w:p>
        </w:tc>
      </w:tr>
      <w:tr w:rsidR="00AD18D3" w:rsidRPr="00C65C3C" w14:paraId="225BC918" w14:textId="77777777" w:rsidTr="006A4D7C">
        <w:trPr>
          <w:trHeight w:val="179"/>
          <w:jc w:val="center"/>
        </w:trPr>
        <w:tc>
          <w:tcPr>
            <w:tcW w:w="1625" w:type="dxa"/>
            <w:vAlign w:val="center"/>
          </w:tcPr>
          <w:p w14:paraId="71AD07E1"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740" w:dyaOrig="320" w14:anchorId="39C952D5">
                <v:shape id="_x0000_i1030" type="#_x0000_t75" style="width:37.05pt;height:15.7pt" o:ole="">
                  <v:imagedata r:id="rId19" o:title=""/>
                </v:shape>
                <o:OLEObject Type="Embed" ProgID="Equation.3" ShapeID="_x0000_i1030" DrawAspect="Content" ObjectID="_1364069871" r:id="rId20"/>
              </w:object>
            </w:r>
          </w:p>
        </w:tc>
        <w:tc>
          <w:tcPr>
            <w:tcW w:w="5035" w:type="dxa"/>
            <w:vAlign w:val="center"/>
          </w:tcPr>
          <w:p w14:paraId="16144305"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 xml:space="preserve">The point in time when the last piece of PDCP SDU </w:t>
            </w:r>
            <w:proofErr w:type="spellStart"/>
            <w:r w:rsidRPr="00C65C3C">
              <w:rPr>
                <w:rFonts w:eastAsia="SimSun" w:cs="Arial"/>
                <w:i/>
                <w:kern w:val="2"/>
                <w:lang w:eastAsia="zh-CN"/>
              </w:rPr>
              <w:t>i</w:t>
            </w:r>
            <w:proofErr w:type="spellEnd"/>
            <w:r w:rsidRPr="00C65C3C">
              <w:rPr>
                <w:rFonts w:eastAsia="SimSun" w:cs="Arial"/>
                <w:kern w:val="2"/>
                <w:lang w:eastAsia="zh-CN"/>
              </w:rPr>
              <w:t xml:space="preserve"> was received by the UE according to received HARQ feedback information. </w:t>
            </w:r>
          </w:p>
        </w:tc>
      </w:tr>
      <w:tr w:rsidR="00AD18D3" w:rsidRPr="00C65C3C" w14:paraId="430EC3D2" w14:textId="77777777" w:rsidTr="006A4D7C">
        <w:trPr>
          <w:trHeight w:val="179"/>
          <w:jc w:val="center"/>
        </w:trPr>
        <w:tc>
          <w:tcPr>
            <w:tcW w:w="1625" w:type="dxa"/>
            <w:vAlign w:val="center"/>
          </w:tcPr>
          <w:p w14:paraId="363E72FD"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6"/>
              </w:rPr>
              <w:object w:dxaOrig="139" w:dyaOrig="260" w14:anchorId="7B7B882C">
                <v:shape id="_x0000_i1031" type="#_x0000_t75" style="width:7.15pt;height:12.85pt" o:ole="">
                  <v:imagedata r:id="rId21" o:title=""/>
                </v:shape>
                <o:OLEObject Type="Embed" ProgID="Equation.3" ShapeID="_x0000_i1031" DrawAspect="Content" ObjectID="_1364069872" r:id="rId22"/>
              </w:object>
            </w:r>
          </w:p>
        </w:tc>
        <w:tc>
          <w:tcPr>
            <w:tcW w:w="5035" w:type="dxa"/>
            <w:vAlign w:val="center"/>
          </w:tcPr>
          <w:p w14:paraId="14CE2283"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 xml:space="preserve">A PDCP SDU that arrives at the PDCP upper SAP during time period </w:t>
            </w:r>
            <w:r w:rsidRPr="00C65C3C">
              <w:rPr>
                <w:rFonts w:eastAsia="MS Mincho"/>
                <w:position w:val="-4"/>
              </w:rPr>
              <w:object w:dxaOrig="220" w:dyaOrig="260" w14:anchorId="4D23F52C">
                <v:shape id="_x0000_i1032" type="#_x0000_t75" style="width:10.7pt;height:12.85pt" o:ole="">
                  <v:imagedata r:id="rId23" o:title=""/>
                </v:shape>
                <o:OLEObject Type="Embed" ProgID="Equation.3" ShapeID="_x0000_i1032" DrawAspect="Content" ObjectID="_1364069873" r:id="rId24"/>
              </w:object>
            </w:r>
            <w:r w:rsidRPr="00C65C3C">
              <w:rPr>
                <w:rFonts w:eastAsia="SimSun" w:cs="Arial"/>
                <w:kern w:val="2"/>
                <w:lang w:eastAsia="zh-CN"/>
              </w:rPr>
              <w:t xml:space="preserve">. PDCP SDU for which HARQ acknowledgement is not received for all parts shall not be included in the calculation. </w:t>
            </w:r>
          </w:p>
        </w:tc>
      </w:tr>
      <w:tr w:rsidR="00AD18D3" w:rsidRPr="00C65C3C" w14:paraId="46D1B719" w14:textId="77777777" w:rsidTr="006A4D7C">
        <w:trPr>
          <w:trHeight w:val="179"/>
          <w:jc w:val="center"/>
        </w:trPr>
        <w:tc>
          <w:tcPr>
            <w:tcW w:w="1625" w:type="dxa"/>
            <w:vAlign w:val="center"/>
          </w:tcPr>
          <w:p w14:paraId="287B2D07"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499" w:dyaOrig="320" w14:anchorId="7781761E">
                <v:shape id="_x0000_i1033" type="#_x0000_t75" style="width:24.95pt;height:15.7pt" o:ole="">
                  <v:imagedata r:id="rId25" o:title=""/>
                </v:shape>
                <o:OLEObject Type="Embed" ProgID="Equation.3" ShapeID="_x0000_i1033" DrawAspect="Content" ObjectID="_1364069874" r:id="rId26"/>
              </w:object>
            </w:r>
          </w:p>
        </w:tc>
        <w:tc>
          <w:tcPr>
            <w:tcW w:w="5035" w:type="dxa"/>
            <w:vAlign w:val="center"/>
          </w:tcPr>
          <w:p w14:paraId="187B21F0"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 xml:space="preserve">Total number of PDCP SDUs </w:t>
            </w:r>
            <w:r w:rsidRPr="00C65C3C">
              <w:rPr>
                <w:rFonts w:eastAsia="MS Mincho"/>
                <w:position w:val="-6"/>
              </w:rPr>
              <w:object w:dxaOrig="139" w:dyaOrig="260" w14:anchorId="3C9D54A2">
                <v:shape id="_x0000_i1034" type="#_x0000_t75" style="width:7.15pt;height:12.85pt" o:ole="">
                  <v:imagedata r:id="rId27" o:title=""/>
                </v:shape>
                <o:OLEObject Type="Embed" ProgID="Equation.3" ShapeID="_x0000_i1034" DrawAspect="Content" ObjectID="_1364069875" r:id="rId28"/>
              </w:object>
            </w:r>
            <w:proofErr w:type="gramStart"/>
            <w:r w:rsidRPr="00C65C3C">
              <w:rPr>
                <w:rFonts w:eastAsia="SimSun" w:cs="Arial"/>
                <w:kern w:val="2"/>
                <w:lang w:eastAsia="zh-CN"/>
              </w:rPr>
              <w:t xml:space="preserve"> .</w:t>
            </w:r>
            <w:proofErr w:type="gramEnd"/>
          </w:p>
        </w:tc>
      </w:tr>
      <w:tr w:rsidR="00AD18D3" w:rsidRPr="00C65C3C" w14:paraId="53C8DBC4" w14:textId="77777777" w:rsidTr="006A4D7C">
        <w:trPr>
          <w:trHeight w:val="179"/>
          <w:jc w:val="center"/>
        </w:trPr>
        <w:tc>
          <w:tcPr>
            <w:tcW w:w="1625" w:type="dxa"/>
            <w:vAlign w:val="center"/>
          </w:tcPr>
          <w:p w14:paraId="766A1BC9"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4"/>
              </w:rPr>
              <w:object w:dxaOrig="220" w:dyaOrig="260" w14:anchorId="7AC4AEE1">
                <v:shape id="_x0000_i1035" type="#_x0000_t75" style="width:10.7pt;height:12.85pt" o:ole="">
                  <v:imagedata r:id="rId29" o:title=""/>
                </v:shape>
                <o:OLEObject Type="Embed" ProgID="Equation.3" ShapeID="_x0000_i1035" DrawAspect="Content" ObjectID="_1364069876" r:id="rId30"/>
              </w:object>
            </w:r>
          </w:p>
        </w:tc>
        <w:tc>
          <w:tcPr>
            <w:tcW w:w="5035" w:type="dxa"/>
            <w:vAlign w:val="center"/>
          </w:tcPr>
          <w:p w14:paraId="5FB8E8D3"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Time Period during which the measurement is performed</w:t>
            </w:r>
          </w:p>
        </w:tc>
      </w:tr>
    </w:tbl>
    <w:p w14:paraId="5BA3C45F" w14:textId="77777777" w:rsidR="00AD18D3" w:rsidRPr="006768FB" w:rsidRDefault="00AD18D3" w:rsidP="00AD18D3">
      <w:pPr>
        <w:rPr>
          <w:rFonts w:eastAsia="SimSun" w:cs="Arial"/>
          <w:kern w:val="2"/>
        </w:rPr>
      </w:pPr>
    </w:p>
    <w:p w14:paraId="34B14602" w14:textId="77777777" w:rsidR="00AD18D3" w:rsidRPr="006768FB" w:rsidRDefault="00AD18D3" w:rsidP="00AD18D3">
      <w:pPr>
        <w:rPr>
          <w:rFonts w:eastAsia="SimSun" w:cs="Arial"/>
          <w:kern w:val="2"/>
        </w:rPr>
      </w:pPr>
    </w:p>
    <w:p w14:paraId="0FD777DF" w14:textId="77777777" w:rsidR="00AD18D3" w:rsidRPr="006768FB" w:rsidRDefault="00AD18D3" w:rsidP="00AD18D3">
      <w:pPr>
        <w:rPr>
          <w:rFonts w:eastAsia="SimSun" w:cs="Arial"/>
          <w:kern w:val="2"/>
        </w:rPr>
        <w:sectPr w:rsidR="00AD18D3" w:rsidRPr="006768FB">
          <w:footnotePr>
            <w:numRestart w:val="eachSect"/>
          </w:footnotePr>
          <w:pgSz w:w="11907" w:h="16840" w:code="9"/>
          <w:pgMar w:top="1416" w:right="1133" w:bottom="1133" w:left="1133" w:header="850" w:footer="340" w:gutter="0"/>
          <w:cols w:space="720"/>
          <w:formProt w:val="0"/>
        </w:sectPr>
      </w:pPr>
    </w:p>
    <w:p w14:paraId="581E61E1" w14:textId="77777777" w:rsidR="00AD18D3" w:rsidRPr="006768FB" w:rsidRDefault="00AD18D3" w:rsidP="00BB32D1">
      <w:pPr>
        <w:pStyle w:val="Heading3"/>
        <w:numPr>
          <w:ilvl w:val="0"/>
          <w:numId w:val="0"/>
        </w:numPr>
        <w:ind w:left="720" w:hanging="720"/>
        <w:rPr>
          <w:kern w:val="2"/>
        </w:rPr>
      </w:pPr>
      <w:bookmarkStart w:id="11" w:name="_Toc398111382"/>
      <w:r w:rsidRPr="006768FB">
        <w:rPr>
          <w:kern w:val="2"/>
        </w:rPr>
        <w:lastRenderedPageBreak/>
        <w:t>4.1.5</w:t>
      </w:r>
      <w:r w:rsidRPr="006768FB">
        <w:rPr>
          <w:kern w:val="2"/>
        </w:rPr>
        <w:tab/>
        <w:t>Data Loss</w:t>
      </w:r>
      <w:bookmarkEnd w:id="11"/>
    </w:p>
    <w:p w14:paraId="209DD39A" w14:textId="77777777" w:rsidR="00AD18D3" w:rsidRPr="006768FB" w:rsidRDefault="00AD18D3" w:rsidP="00BB32D1">
      <w:pPr>
        <w:pStyle w:val="Heading4"/>
        <w:numPr>
          <w:ilvl w:val="0"/>
          <w:numId w:val="0"/>
        </w:numPr>
        <w:ind w:left="864" w:hanging="864"/>
        <w:rPr>
          <w:kern w:val="2"/>
        </w:rPr>
      </w:pPr>
      <w:bookmarkStart w:id="12" w:name="_Toc398111383"/>
      <w:r w:rsidRPr="006768FB">
        <w:rPr>
          <w:kern w:val="2"/>
        </w:rPr>
        <w:t>4.1.5.1</w:t>
      </w:r>
      <w:r w:rsidRPr="006768FB">
        <w:rPr>
          <w:kern w:val="2"/>
        </w:rPr>
        <w:tab/>
        <w:t>Packet Discard Rate in the DL per QCI</w:t>
      </w:r>
      <w:bookmarkEnd w:id="12"/>
    </w:p>
    <w:p w14:paraId="61CB6CC5" w14:textId="77777777" w:rsidR="00AD18D3" w:rsidRPr="006768FB" w:rsidRDefault="00AD18D3" w:rsidP="00AD18D3">
      <w:pPr>
        <w:rPr>
          <w:rFonts w:eastAsia="SimSun"/>
          <w:kern w:val="2"/>
        </w:rPr>
      </w:pPr>
      <w:r w:rsidRPr="006768FB">
        <w:rPr>
          <w:rFonts w:eastAsia="SimSun"/>
          <w:kern w:val="2"/>
        </w:rPr>
        <w:t xml:space="preserve">The objective of this measurement is to measure packets that are dropped due to congestion, traffic management </w:t>
      </w:r>
      <w:proofErr w:type="spellStart"/>
      <w:r w:rsidRPr="006768FB">
        <w:rPr>
          <w:rFonts w:eastAsia="SimSun"/>
          <w:kern w:val="2"/>
        </w:rPr>
        <w:t>etc</w:t>
      </w:r>
      <w:proofErr w:type="spellEnd"/>
      <w:r w:rsidRPr="006768FB">
        <w:rPr>
          <w:rFonts w:eastAsia="SimSun"/>
          <w:kern w:val="2"/>
        </w:rPr>
        <w:t>, for OAM performance observability.</w:t>
      </w:r>
    </w:p>
    <w:p w14:paraId="5418B9C0" w14:textId="77777777" w:rsidR="00AD18D3" w:rsidRPr="006768FB" w:rsidRDefault="00AD18D3" w:rsidP="00AD18D3">
      <w:pPr>
        <w:rPr>
          <w:rFonts w:eastAsia="SimSun"/>
          <w:kern w:val="2"/>
        </w:rPr>
      </w:pPr>
      <w:r w:rsidRPr="006768FB">
        <w:rPr>
          <w:rFonts w:eastAsia="SimSun"/>
          <w:kern w:val="2"/>
        </w:rPr>
        <w:t>For an eNB serving one or more RNs, packets transmitted between the eNB and RNs are excluded, i.e., only packets transmitted between the eNB and UEs are counted.</w:t>
      </w:r>
    </w:p>
    <w:p w14:paraId="539AE213" w14:textId="77777777" w:rsidR="00AD18D3" w:rsidRPr="006768FB" w:rsidRDefault="00AD18D3" w:rsidP="00AD18D3">
      <w:pPr>
        <w:rPr>
          <w:rFonts w:eastAsia="SimSun" w:cs="Arial"/>
          <w:kern w:val="2"/>
        </w:rPr>
      </w:pPr>
      <w:r w:rsidRPr="006768FB">
        <w:rPr>
          <w:rFonts w:eastAsia="SimSun"/>
          <w:kern w:val="2"/>
        </w:rPr>
        <w:t xml:space="preserve">Protocol Layer: MAC, RLC, </w:t>
      </w:r>
      <w:proofErr w:type="gramStart"/>
      <w:r w:rsidRPr="006768FB">
        <w:rPr>
          <w:rFonts w:eastAsia="SimSun"/>
          <w:kern w:val="2"/>
        </w:rPr>
        <w:t>PDCP</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D18D3" w:rsidRPr="006768FB" w14:paraId="7702E6FE" w14:textId="77777777" w:rsidTr="006A4D7C">
        <w:trPr>
          <w:cantSplit/>
          <w:jc w:val="center"/>
        </w:trPr>
        <w:tc>
          <w:tcPr>
            <w:tcW w:w="1951" w:type="dxa"/>
          </w:tcPr>
          <w:p w14:paraId="77DFDF3F" w14:textId="77777777" w:rsidR="00AD18D3" w:rsidRPr="006768FB" w:rsidRDefault="00AD18D3" w:rsidP="006A4D7C">
            <w:pPr>
              <w:pStyle w:val="TAL"/>
              <w:rPr>
                <w:b/>
                <w:kern w:val="2"/>
                <w:lang w:eastAsia="zh-CN"/>
              </w:rPr>
            </w:pPr>
            <w:r w:rsidRPr="006768FB">
              <w:rPr>
                <w:b/>
                <w:kern w:val="2"/>
                <w:lang w:eastAsia="zh-CN"/>
              </w:rPr>
              <w:t>Definition</w:t>
            </w:r>
          </w:p>
        </w:tc>
        <w:tc>
          <w:tcPr>
            <w:tcW w:w="7787" w:type="dxa"/>
          </w:tcPr>
          <w:p w14:paraId="628466C0" w14:textId="77777777" w:rsidR="00AD18D3" w:rsidRPr="006768FB" w:rsidRDefault="00AD18D3" w:rsidP="006A4D7C">
            <w:pPr>
              <w:pStyle w:val="TAL"/>
              <w:rPr>
                <w:kern w:val="2"/>
                <w:lang w:eastAsia="zh-CN"/>
              </w:rPr>
            </w:pPr>
            <w:r w:rsidRPr="006768FB">
              <w:rPr>
                <w:kern w:val="2"/>
                <w:lang w:eastAsia="zh-CN"/>
              </w:rPr>
              <w:t>Packet Discard Rate in the DL per QCI. This measurement refers to discard for DRBs. One packet corresponds to one PDCP SDU. The reference point is PDCP upper SAP. The measurement is done separately per QCI.</w:t>
            </w:r>
          </w:p>
          <w:p w14:paraId="0C66BF20" w14:textId="77777777" w:rsidR="00AD18D3" w:rsidRPr="006768FB" w:rsidRDefault="00AD18D3" w:rsidP="006A4D7C">
            <w:pPr>
              <w:pStyle w:val="TAL"/>
              <w:rPr>
                <w:kern w:val="2"/>
                <w:lang w:eastAsia="zh-CN"/>
              </w:rPr>
            </w:pPr>
            <w:r w:rsidRPr="006768FB">
              <w:rPr>
                <w:kern w:val="2"/>
                <w:lang w:eastAsia="zh-CN"/>
              </w:rPr>
              <w:t>Detailed Definition:</w:t>
            </w:r>
          </w:p>
          <w:p w14:paraId="5CBEED43" w14:textId="77777777" w:rsidR="00AD18D3" w:rsidRPr="006768FB" w:rsidRDefault="00AD18D3" w:rsidP="006A4D7C">
            <w:pPr>
              <w:pStyle w:val="TAL"/>
              <w:rPr>
                <w:kern w:val="2"/>
                <w:lang w:eastAsia="zh-CN"/>
              </w:rPr>
            </w:pPr>
            <w:r w:rsidRPr="006768FB">
              <w:t xml:space="preserve"> </w:t>
            </w:r>
            <w:r w:rsidRPr="006768FB">
              <w:rPr>
                <w:position w:val="-30"/>
              </w:rPr>
              <w:object w:dxaOrig="3800" w:dyaOrig="720" w14:anchorId="03CBCA36">
                <v:shape id="_x0000_i1036" type="#_x0000_t75" style="width:190.35pt;height:36.35pt" o:ole="">
                  <v:imagedata r:id="rId31" o:title=""/>
                </v:shape>
                <o:OLEObject Type="Embed" ProgID="Equation.3" ShapeID="_x0000_i1036" DrawAspect="Content" ObjectID="_1364069877" r:id="rId32"/>
              </w:object>
            </w:r>
            <w:proofErr w:type="gramStart"/>
            <w:r w:rsidRPr="006768FB">
              <w:t>,</w:t>
            </w:r>
            <w:r w:rsidRPr="006768FB">
              <w:rPr>
                <w:kern w:val="2"/>
                <w:lang w:eastAsia="zh-CN"/>
              </w:rPr>
              <w:t>where</w:t>
            </w:r>
            <w:proofErr w:type="gramEnd"/>
          </w:p>
          <w:p w14:paraId="23A11DDA" w14:textId="77777777" w:rsidR="00AD18D3" w:rsidRPr="006768FB" w:rsidRDefault="00AD18D3" w:rsidP="006A4D7C">
            <w:pPr>
              <w:pStyle w:val="TAL"/>
              <w:rPr>
                <w:kern w:val="2"/>
                <w:lang w:eastAsia="zh-CN"/>
              </w:rPr>
            </w:pPr>
            <w:proofErr w:type="gramStart"/>
            <w:r w:rsidRPr="006768FB">
              <w:t>explanations</w:t>
            </w:r>
            <w:proofErr w:type="gramEnd"/>
            <w:r w:rsidRPr="006768FB">
              <w:t xml:space="preserve"> can be found in the table 4.1.5.1-1 below.</w:t>
            </w:r>
          </w:p>
        </w:tc>
      </w:tr>
    </w:tbl>
    <w:p w14:paraId="4564A452" w14:textId="77777777" w:rsidR="00AD18D3" w:rsidRPr="006768FB" w:rsidRDefault="00AD18D3" w:rsidP="00AD18D3">
      <w:pPr>
        <w:rPr>
          <w:rFonts w:eastAsia="SimSun" w:cs="Arial"/>
          <w:kern w:val="2"/>
        </w:rPr>
      </w:pPr>
    </w:p>
    <w:p w14:paraId="4100B5FB" w14:textId="77777777" w:rsidR="00AD18D3" w:rsidRPr="006768FB" w:rsidRDefault="00AD18D3" w:rsidP="00AD18D3">
      <w:pPr>
        <w:pStyle w:val="NO"/>
        <w:rPr>
          <w:rFonts w:eastAsia="SimSun"/>
          <w:kern w:val="2"/>
          <w:lang w:eastAsia="zh-CN"/>
        </w:rPr>
      </w:pPr>
      <w:r w:rsidRPr="006768FB">
        <w:rPr>
          <w:rFonts w:eastAsia="SimSun"/>
          <w:kern w:val="2"/>
          <w:lang w:eastAsia="zh-CN"/>
        </w:rPr>
        <w:t>NOTE:</w:t>
      </w:r>
      <w:r w:rsidRPr="006768FB">
        <w:rPr>
          <w:rFonts w:eastAsia="SimSun"/>
          <w:kern w:val="2"/>
          <w:lang w:eastAsia="zh-CN"/>
        </w:rPr>
        <w:tab/>
        <w:t>Packet loss is expected to be small or very small The statistical accuracy of an individual discard rate measurement result is dependent on how many packets has been received, and thus the time for the measurement.</w:t>
      </w:r>
    </w:p>
    <w:p w14:paraId="53523001" w14:textId="77777777" w:rsidR="00AD18D3" w:rsidRPr="006768FB" w:rsidRDefault="00AD18D3" w:rsidP="00AD18D3">
      <w:pPr>
        <w:pStyle w:val="TAH"/>
        <w:rPr>
          <w:rFonts w:eastAsia="SimSun"/>
          <w:kern w:val="2"/>
          <w:lang w:eastAsia="zh-CN"/>
        </w:rPr>
      </w:pPr>
      <w:r w:rsidRPr="006768FB">
        <w:t>Table 4.1.5.1-1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AD18D3" w:rsidRPr="00C65C3C" w14:paraId="46997E05" w14:textId="77777777" w:rsidTr="006A4D7C">
        <w:trPr>
          <w:trHeight w:val="179"/>
          <w:jc w:val="center"/>
        </w:trPr>
        <w:tc>
          <w:tcPr>
            <w:tcW w:w="1775" w:type="dxa"/>
            <w:vAlign w:val="center"/>
          </w:tcPr>
          <w:p w14:paraId="13087DB1"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1020" w:dyaOrig="320" w14:anchorId="3C19259A">
                <v:shape id="_x0000_i1037" type="#_x0000_t75" style="width:51.35pt;height:15.7pt" o:ole="">
                  <v:imagedata r:id="rId33" o:title=""/>
                </v:shape>
                <o:OLEObject Type="Embed" ProgID="Equation.3" ShapeID="_x0000_i1037" DrawAspect="Content" ObjectID="_1364069878" r:id="rId34"/>
              </w:object>
            </w:r>
          </w:p>
        </w:tc>
        <w:tc>
          <w:tcPr>
            <w:tcW w:w="4885" w:type="dxa"/>
            <w:vAlign w:val="center"/>
          </w:tcPr>
          <w:p w14:paraId="47CAB549"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 xml:space="preserve">Packet Discard Rate in the DL per QCI, averaged during time period </w:t>
            </w:r>
            <w:r w:rsidRPr="00C65C3C">
              <w:rPr>
                <w:rFonts w:eastAsia="SimSun" w:cs="Arial"/>
                <w:kern w:val="2"/>
                <w:position w:val="-4"/>
                <w:lang w:eastAsia="zh-CN"/>
              </w:rPr>
              <w:object w:dxaOrig="220" w:dyaOrig="260" w14:anchorId="2BC45053">
                <v:shape id="_x0000_i1038" type="#_x0000_t75" style="width:10.7pt;height:12.85pt" o:ole="">
                  <v:imagedata r:id="rId35" o:title=""/>
                </v:shape>
                <o:OLEObject Type="Embed" ProgID="Equation.3" ShapeID="_x0000_i1038" DrawAspect="Content" ObjectID="_1364069879" r:id="rId36"/>
              </w:object>
            </w:r>
            <w:r w:rsidRPr="00C65C3C">
              <w:rPr>
                <w:rFonts w:eastAsia="SimSun" w:cs="Arial"/>
                <w:kern w:val="2"/>
                <w:lang w:eastAsia="zh-CN"/>
              </w:rPr>
              <w:t>. Unit: number of discarded packets per received packets * 10</w:t>
            </w:r>
            <w:r w:rsidRPr="00C65C3C">
              <w:rPr>
                <w:rFonts w:eastAsia="SimSun" w:cs="Arial"/>
                <w:kern w:val="2"/>
                <w:vertAlign w:val="superscript"/>
                <w:lang w:eastAsia="zh-CN"/>
              </w:rPr>
              <w:t>6</w:t>
            </w:r>
            <w:r w:rsidRPr="00C65C3C">
              <w:rPr>
                <w:rFonts w:eastAsia="SimSun" w:cs="Arial"/>
                <w:kern w:val="2"/>
                <w:lang w:eastAsia="zh-CN"/>
              </w:rPr>
              <w:t xml:space="preserve">, Integer. </w:t>
            </w:r>
          </w:p>
        </w:tc>
      </w:tr>
      <w:tr w:rsidR="00AD18D3" w:rsidRPr="00C65C3C" w14:paraId="0DD1104F" w14:textId="77777777" w:rsidTr="006A4D7C">
        <w:trPr>
          <w:trHeight w:val="179"/>
          <w:jc w:val="center"/>
        </w:trPr>
        <w:tc>
          <w:tcPr>
            <w:tcW w:w="1775" w:type="dxa"/>
            <w:vAlign w:val="center"/>
          </w:tcPr>
          <w:p w14:paraId="0984711E"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1359" w:dyaOrig="320" w14:anchorId="254A4FA7">
                <v:shape id="_x0000_i1039" type="#_x0000_t75" style="width:67.7pt;height:15.7pt" o:ole="">
                  <v:imagedata r:id="rId37" o:title=""/>
                </v:shape>
                <o:OLEObject Type="Embed" ProgID="Equation.3" ShapeID="_x0000_i1039" DrawAspect="Content" ObjectID="_1364069880" r:id="rId38"/>
              </w:object>
            </w:r>
          </w:p>
        </w:tc>
        <w:tc>
          <w:tcPr>
            <w:tcW w:w="4885" w:type="dxa"/>
            <w:vAlign w:val="center"/>
          </w:tcPr>
          <w:p w14:paraId="38F44392"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 xml:space="preserve">Number of DL packets, for which no part has been transmitted over the air, of a data radio bearer with QCI = </w:t>
            </w:r>
            <w:r w:rsidRPr="00C65C3C">
              <w:rPr>
                <w:rFonts w:eastAsia="MS Mincho"/>
                <w:position w:val="-10"/>
              </w:rPr>
              <w:object w:dxaOrig="380" w:dyaOrig="300" w14:anchorId="2EDE88CB">
                <v:shape id="_x0000_i1040" type="#_x0000_t75" style="width:19.25pt;height:14.95pt" o:ole="">
                  <v:imagedata r:id="rId39" o:title=""/>
                </v:shape>
                <o:OLEObject Type="Embed" ProgID="Equation.3" ShapeID="_x0000_i1040" DrawAspect="Content" ObjectID="_1364069881" r:id="rId40"/>
              </w:object>
            </w:r>
            <w:proofErr w:type="gramStart"/>
            <w:r w:rsidRPr="00C65C3C">
              <w:rPr>
                <w:rFonts w:eastAsia="SimSun" w:cs="Arial"/>
                <w:kern w:val="2"/>
                <w:lang w:eastAsia="zh-CN"/>
              </w:rPr>
              <w:t xml:space="preserve"> ,</w:t>
            </w:r>
            <w:proofErr w:type="gramEnd"/>
            <w:r w:rsidRPr="00C65C3C">
              <w:rPr>
                <w:rFonts w:eastAsia="SimSun" w:cs="Arial"/>
                <w:kern w:val="2"/>
                <w:lang w:eastAsia="zh-CN"/>
              </w:rPr>
              <w:t xml:space="preserve"> that are discarded during time period </w:t>
            </w:r>
            <w:r w:rsidRPr="00C65C3C">
              <w:rPr>
                <w:rFonts w:eastAsia="MS Mincho"/>
                <w:position w:val="-4"/>
              </w:rPr>
              <w:object w:dxaOrig="220" w:dyaOrig="260" w14:anchorId="2A32A665">
                <v:shape id="_x0000_i1041" type="#_x0000_t75" style="width:10.7pt;height:12.85pt" o:ole="">
                  <v:imagedata r:id="rId41" o:title=""/>
                </v:shape>
                <o:OLEObject Type="Embed" ProgID="Equation.3" ShapeID="_x0000_i1041" DrawAspect="Content" ObjectID="_1364069882" r:id="rId42"/>
              </w:object>
            </w:r>
            <w:r w:rsidRPr="00C65C3C">
              <w:rPr>
                <w:rFonts w:eastAsia="SimSun" w:cs="Arial"/>
                <w:kern w:val="2"/>
                <w:lang w:eastAsia="zh-CN"/>
              </w:rPr>
              <w:t xml:space="preserve"> in the PDCP, RLC or MAC layers due to reasons other than hand-over.</w:t>
            </w:r>
          </w:p>
        </w:tc>
      </w:tr>
      <w:tr w:rsidR="00AD18D3" w:rsidRPr="00C65C3C" w14:paraId="746AC8BC" w14:textId="77777777" w:rsidTr="006A4D7C">
        <w:trPr>
          <w:trHeight w:val="179"/>
          <w:jc w:val="center"/>
        </w:trPr>
        <w:tc>
          <w:tcPr>
            <w:tcW w:w="1775" w:type="dxa"/>
            <w:vAlign w:val="center"/>
          </w:tcPr>
          <w:p w14:paraId="286B5921"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980" w:dyaOrig="320" w14:anchorId="74263194">
                <v:shape id="_x0000_i1042" type="#_x0000_t75" style="width:49.2pt;height:15.7pt" o:ole="">
                  <v:imagedata r:id="rId43" o:title=""/>
                </v:shape>
                <o:OLEObject Type="Embed" ProgID="Equation.3" ShapeID="_x0000_i1042" DrawAspect="Content" ObjectID="_1364069883" r:id="rId44"/>
              </w:object>
            </w:r>
          </w:p>
        </w:tc>
        <w:tc>
          <w:tcPr>
            <w:tcW w:w="4885" w:type="dxa"/>
            <w:vAlign w:val="center"/>
          </w:tcPr>
          <w:p w14:paraId="394703D5"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 xml:space="preserve">Number of DL packets of bearer with QCI = </w:t>
            </w:r>
            <w:r w:rsidRPr="00C65C3C">
              <w:rPr>
                <w:rFonts w:eastAsia="MS Mincho"/>
                <w:position w:val="-10"/>
              </w:rPr>
              <w:object w:dxaOrig="380" w:dyaOrig="300" w14:anchorId="7848E024">
                <v:shape id="_x0000_i1043" type="#_x0000_t75" style="width:19.25pt;height:14.95pt" o:ole="">
                  <v:imagedata r:id="rId45" o:title=""/>
                </v:shape>
                <o:OLEObject Type="Embed" ProgID="Equation.3" ShapeID="_x0000_i1043" DrawAspect="Content" ObjectID="_1364069884" r:id="rId46"/>
              </w:object>
            </w:r>
            <w:r w:rsidRPr="00C65C3C">
              <w:rPr>
                <w:rFonts w:eastAsia="SimSun" w:cs="Arial"/>
                <w:kern w:val="2"/>
                <w:lang w:eastAsia="zh-CN"/>
              </w:rPr>
              <w:t xml:space="preserve"> that has entered PDCP upper SAP during time period </w:t>
            </w:r>
            <w:r w:rsidRPr="00C65C3C">
              <w:rPr>
                <w:rFonts w:eastAsia="MS Mincho"/>
                <w:position w:val="-4"/>
              </w:rPr>
              <w:object w:dxaOrig="220" w:dyaOrig="260" w14:anchorId="1ECBBC24">
                <v:shape id="_x0000_i1044" type="#_x0000_t75" style="width:10.7pt;height:12.85pt" o:ole="">
                  <v:imagedata r:id="rId47" o:title=""/>
                </v:shape>
                <o:OLEObject Type="Embed" ProgID="Equation.3" ShapeID="_x0000_i1044" DrawAspect="Content" ObjectID="_1364069885" r:id="rId48"/>
              </w:object>
            </w:r>
            <w:r w:rsidRPr="00C65C3C">
              <w:rPr>
                <w:rFonts w:eastAsia="SimSun" w:cs="Arial"/>
                <w:kern w:val="2"/>
                <w:lang w:eastAsia="zh-CN"/>
              </w:rPr>
              <w:t xml:space="preserve"> (NOTE).</w:t>
            </w:r>
          </w:p>
        </w:tc>
      </w:tr>
      <w:tr w:rsidR="00AD18D3" w:rsidRPr="00C65C3C" w14:paraId="60FB93B7" w14:textId="77777777" w:rsidTr="006A4D7C">
        <w:trPr>
          <w:trHeight w:val="179"/>
          <w:jc w:val="center"/>
        </w:trPr>
        <w:tc>
          <w:tcPr>
            <w:tcW w:w="1775" w:type="dxa"/>
            <w:vAlign w:val="center"/>
          </w:tcPr>
          <w:p w14:paraId="3FA3C3A4"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4"/>
              </w:rPr>
              <w:object w:dxaOrig="220" w:dyaOrig="260" w14:anchorId="08FD7CAF">
                <v:shape id="_x0000_i1045" type="#_x0000_t75" style="width:10.7pt;height:12.85pt" o:ole="">
                  <v:imagedata r:id="rId49" o:title=""/>
                </v:shape>
                <o:OLEObject Type="Embed" ProgID="Equation.3" ShapeID="_x0000_i1045" DrawAspect="Content" ObjectID="_1364069886" r:id="rId50"/>
              </w:object>
            </w:r>
          </w:p>
        </w:tc>
        <w:tc>
          <w:tcPr>
            <w:tcW w:w="4885" w:type="dxa"/>
            <w:vAlign w:val="center"/>
          </w:tcPr>
          <w:p w14:paraId="0895416C"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Time Period during which the measurement is performed, Unit: minutes (NOTE).</w:t>
            </w:r>
          </w:p>
        </w:tc>
      </w:tr>
    </w:tbl>
    <w:p w14:paraId="2E5EB843" w14:textId="77777777" w:rsidR="00AD18D3" w:rsidRPr="006768FB" w:rsidRDefault="00AD18D3" w:rsidP="00AD18D3">
      <w:pPr>
        <w:rPr>
          <w:rFonts w:eastAsia="SimSun"/>
          <w:kern w:val="2"/>
        </w:rPr>
      </w:pPr>
    </w:p>
    <w:p w14:paraId="02CFA195" w14:textId="77777777" w:rsidR="00AD18D3" w:rsidRPr="006768FB" w:rsidRDefault="00AD18D3" w:rsidP="00AD18D3">
      <w:pPr>
        <w:rPr>
          <w:rFonts w:eastAsia="SimSun"/>
          <w:kern w:val="2"/>
        </w:rPr>
      </w:pPr>
    </w:p>
    <w:p w14:paraId="7276904A" w14:textId="77777777" w:rsidR="00AD18D3" w:rsidRPr="006768FB" w:rsidRDefault="00AD18D3" w:rsidP="00AD18D3">
      <w:pPr>
        <w:pStyle w:val="Heading4"/>
        <w:sectPr w:rsidR="00AD18D3" w:rsidRPr="006768FB">
          <w:footnotePr>
            <w:numRestart w:val="eachSect"/>
          </w:footnotePr>
          <w:pgSz w:w="11907" w:h="16840" w:code="9"/>
          <w:pgMar w:top="1416" w:right="1133" w:bottom="1133" w:left="1133" w:header="850" w:footer="340" w:gutter="0"/>
          <w:cols w:space="720"/>
          <w:formProt w:val="0"/>
        </w:sectPr>
      </w:pPr>
    </w:p>
    <w:p w14:paraId="498A6BCF" w14:textId="77777777" w:rsidR="00AD18D3" w:rsidRPr="006768FB" w:rsidRDefault="00AD18D3" w:rsidP="00BB32D1">
      <w:pPr>
        <w:pStyle w:val="Heading4"/>
        <w:numPr>
          <w:ilvl w:val="0"/>
          <w:numId w:val="0"/>
        </w:numPr>
        <w:rPr>
          <w:kern w:val="2"/>
        </w:rPr>
      </w:pPr>
      <w:bookmarkStart w:id="13" w:name="_Toc398111384"/>
      <w:r w:rsidRPr="006768FB">
        <w:rPr>
          <w:kern w:val="2"/>
        </w:rPr>
        <w:lastRenderedPageBreak/>
        <w:t>4.1.5.2</w:t>
      </w:r>
      <w:r w:rsidRPr="006768FB">
        <w:rPr>
          <w:kern w:val="2"/>
        </w:rPr>
        <w:tab/>
        <w:t xml:space="preserve">Packet </w:t>
      </w:r>
      <w:proofErr w:type="spellStart"/>
      <w:r w:rsidRPr="006768FB">
        <w:rPr>
          <w:kern w:val="2"/>
        </w:rPr>
        <w:t>Uu</w:t>
      </w:r>
      <w:proofErr w:type="spellEnd"/>
      <w:r w:rsidRPr="006768FB">
        <w:rPr>
          <w:kern w:val="2"/>
        </w:rPr>
        <w:t xml:space="preserve"> Loss Rate in the DL per QCI</w:t>
      </w:r>
      <w:bookmarkEnd w:id="13"/>
    </w:p>
    <w:p w14:paraId="5E56B798" w14:textId="77777777" w:rsidR="00AD18D3" w:rsidRPr="006768FB" w:rsidRDefault="00AD18D3" w:rsidP="00AD18D3">
      <w:pPr>
        <w:rPr>
          <w:kern w:val="2"/>
        </w:rPr>
      </w:pPr>
      <w:r w:rsidRPr="006768FB">
        <w:rPr>
          <w:kern w:val="2"/>
        </w:rPr>
        <w:t xml:space="preserve">The objective of this measurement is to measure packets that are lost at </w:t>
      </w:r>
      <w:proofErr w:type="spellStart"/>
      <w:r w:rsidRPr="006768FB">
        <w:rPr>
          <w:kern w:val="2"/>
        </w:rPr>
        <w:t>Uu</w:t>
      </w:r>
      <w:proofErr w:type="spellEnd"/>
      <w:r w:rsidRPr="006768FB">
        <w:rPr>
          <w:kern w:val="2"/>
        </w:rPr>
        <w:t xml:space="preserve"> transmission, for OAM performance observability.</w:t>
      </w:r>
    </w:p>
    <w:p w14:paraId="3FCE226D" w14:textId="77777777" w:rsidR="00AD18D3" w:rsidRPr="00A521F2" w:rsidRDefault="00AD18D3" w:rsidP="00AD18D3">
      <w:pPr>
        <w:rPr>
          <w:kern w:val="2"/>
        </w:rPr>
      </w:pPr>
      <w:proofErr w:type="gramStart"/>
      <w:r w:rsidRPr="00A521F2">
        <w:rPr>
          <w:kern w:val="2"/>
        </w:rPr>
        <w:t>.If</w:t>
      </w:r>
      <w:proofErr w:type="gramEnd"/>
      <w:r w:rsidRPr="00A521F2">
        <w:rPr>
          <w:kern w:val="2"/>
        </w:rPr>
        <w:t xml:space="preserve"> there is one or more RNs served in a cell, for that cell the eNB performs each measurement separately for packets transmitted between the eNB and UE and for packets transmitted between the eNB and RNs.</w:t>
      </w:r>
    </w:p>
    <w:p w14:paraId="620B9220" w14:textId="77777777" w:rsidR="00AD18D3" w:rsidRPr="006768FB" w:rsidRDefault="00AD18D3" w:rsidP="00AD18D3">
      <w:pPr>
        <w:rPr>
          <w:rFonts w:cs="Arial"/>
          <w:kern w:val="2"/>
        </w:rPr>
      </w:pPr>
      <w:r w:rsidRPr="006768FB">
        <w:rPr>
          <w:kern w:val="2"/>
        </w:rPr>
        <w:t xml:space="preserve">Protocol Layer: MAC, RLC, </w:t>
      </w:r>
      <w:proofErr w:type="gramStart"/>
      <w:r w:rsidRPr="006768FB">
        <w:rPr>
          <w:kern w:val="2"/>
        </w:rPr>
        <w:t>PDCP</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D18D3" w:rsidRPr="006768FB" w14:paraId="0E81D64E" w14:textId="77777777" w:rsidTr="006A4D7C">
        <w:trPr>
          <w:cantSplit/>
          <w:jc w:val="center"/>
        </w:trPr>
        <w:tc>
          <w:tcPr>
            <w:tcW w:w="1951" w:type="dxa"/>
          </w:tcPr>
          <w:p w14:paraId="70F1D05B" w14:textId="77777777" w:rsidR="00AD18D3" w:rsidRPr="006768FB" w:rsidRDefault="00AD18D3" w:rsidP="006A4D7C">
            <w:pPr>
              <w:pStyle w:val="TAL"/>
              <w:rPr>
                <w:b/>
                <w:kern w:val="2"/>
                <w:lang w:eastAsia="zh-CN"/>
              </w:rPr>
            </w:pPr>
            <w:r w:rsidRPr="006768FB">
              <w:rPr>
                <w:b/>
                <w:kern w:val="2"/>
                <w:lang w:eastAsia="zh-CN"/>
              </w:rPr>
              <w:t>Definition</w:t>
            </w:r>
          </w:p>
        </w:tc>
        <w:tc>
          <w:tcPr>
            <w:tcW w:w="7787" w:type="dxa"/>
          </w:tcPr>
          <w:p w14:paraId="07D32122" w14:textId="77777777" w:rsidR="00AD18D3" w:rsidRPr="006768FB" w:rsidRDefault="00AD18D3" w:rsidP="006A4D7C">
            <w:pPr>
              <w:pStyle w:val="TAL"/>
              <w:rPr>
                <w:kern w:val="2"/>
                <w:lang w:eastAsia="zh-CN"/>
              </w:rPr>
            </w:pPr>
            <w:r w:rsidRPr="006768FB">
              <w:rPr>
                <w:kern w:val="2"/>
              </w:rPr>
              <w:t xml:space="preserve">Packet </w:t>
            </w:r>
            <w:proofErr w:type="spellStart"/>
            <w:r w:rsidRPr="006768FB">
              <w:rPr>
                <w:kern w:val="2"/>
              </w:rPr>
              <w:t>Uu</w:t>
            </w:r>
            <w:proofErr w:type="spellEnd"/>
            <w:r w:rsidRPr="006768FB">
              <w:rPr>
                <w:kern w:val="2"/>
              </w:rPr>
              <w:t xml:space="preserve"> Loss Rate in the DL per QCI. This measurement refers to packet loss for DRBs. One packet corresponds to one PDCP SDU. The measurement is done separately per QCI. </w:t>
            </w:r>
            <w:r w:rsidRPr="006768FB">
              <w:rPr>
                <w:kern w:val="2"/>
                <w:lang w:eastAsia="zh-CN"/>
              </w:rPr>
              <w:t xml:space="preserve"> </w:t>
            </w:r>
          </w:p>
          <w:p w14:paraId="49AAC262" w14:textId="77777777" w:rsidR="00AD18D3" w:rsidRPr="006768FB" w:rsidRDefault="00AD18D3" w:rsidP="006A4D7C">
            <w:pPr>
              <w:pStyle w:val="TAL"/>
              <w:rPr>
                <w:kern w:val="2"/>
                <w:lang w:eastAsia="zh-CN"/>
              </w:rPr>
            </w:pPr>
            <w:r w:rsidRPr="006768FB">
              <w:rPr>
                <w:kern w:val="2"/>
                <w:lang w:eastAsia="zh-CN"/>
              </w:rPr>
              <w:t>Detailed Definition:</w:t>
            </w:r>
          </w:p>
          <w:p w14:paraId="36F009CF" w14:textId="77777777" w:rsidR="00AD18D3" w:rsidRPr="006768FB" w:rsidRDefault="00AD18D3" w:rsidP="006A4D7C">
            <w:pPr>
              <w:pStyle w:val="TAL"/>
              <w:rPr>
                <w:kern w:val="2"/>
                <w:lang w:eastAsia="zh-CN"/>
              </w:rPr>
            </w:pPr>
            <w:r w:rsidRPr="006768FB">
              <w:rPr>
                <w:position w:val="-30"/>
              </w:rPr>
              <w:object w:dxaOrig="3920" w:dyaOrig="720" w14:anchorId="7FA5039C">
                <v:shape id="_x0000_i1046" type="#_x0000_t75" style="width:196.05pt;height:36.35pt" o:ole="">
                  <v:imagedata r:id="rId51" o:title=""/>
                </v:shape>
                <o:OLEObject Type="Embed" ProgID="Equation.3" ShapeID="_x0000_i1046" DrawAspect="Content" ObjectID="_1364069887" r:id="rId52"/>
              </w:object>
            </w:r>
            <w:r w:rsidRPr="006768FB">
              <w:rPr>
                <w:kern w:val="2"/>
              </w:rPr>
              <w:t xml:space="preserve">, </w:t>
            </w:r>
            <w:proofErr w:type="gramStart"/>
            <w:r w:rsidRPr="006768FB">
              <w:rPr>
                <w:kern w:val="2"/>
              </w:rPr>
              <w:t>where</w:t>
            </w:r>
            <w:proofErr w:type="gramEnd"/>
          </w:p>
          <w:p w14:paraId="31B52CBB" w14:textId="77777777" w:rsidR="00AD18D3" w:rsidRPr="006768FB" w:rsidRDefault="00AD18D3" w:rsidP="006A4D7C">
            <w:pPr>
              <w:pStyle w:val="TAL"/>
              <w:rPr>
                <w:kern w:val="2"/>
                <w:lang w:eastAsia="zh-CN"/>
              </w:rPr>
            </w:pPr>
            <w:proofErr w:type="gramStart"/>
            <w:r w:rsidRPr="006768FB">
              <w:t>explanations</w:t>
            </w:r>
            <w:proofErr w:type="gramEnd"/>
            <w:r w:rsidRPr="006768FB">
              <w:t xml:space="preserve"> can be found in the table 4.1.5.2-1 below.</w:t>
            </w:r>
          </w:p>
        </w:tc>
      </w:tr>
    </w:tbl>
    <w:p w14:paraId="2607360B" w14:textId="77777777" w:rsidR="00AD18D3" w:rsidRPr="006768FB" w:rsidRDefault="00AD18D3" w:rsidP="00AD18D3">
      <w:pPr>
        <w:rPr>
          <w:kern w:val="2"/>
        </w:rPr>
      </w:pPr>
    </w:p>
    <w:p w14:paraId="7DB11750" w14:textId="77777777" w:rsidR="00AD18D3" w:rsidRPr="006768FB" w:rsidRDefault="00AD18D3" w:rsidP="00AD18D3">
      <w:pPr>
        <w:pStyle w:val="NO"/>
        <w:rPr>
          <w:kern w:val="2"/>
          <w:lang w:eastAsia="zh-CN"/>
        </w:rPr>
      </w:pPr>
      <w:r w:rsidRPr="006768FB">
        <w:rPr>
          <w:kern w:val="2"/>
          <w:lang w:eastAsia="zh-CN"/>
        </w:rPr>
        <w:t>NOTE:</w:t>
      </w:r>
      <w:r w:rsidRPr="006768FB">
        <w:rPr>
          <w:kern w:val="2"/>
          <w:lang w:eastAsia="zh-CN"/>
        </w:rPr>
        <w:tab/>
        <w:t xml:space="preserve">Packet loss is expected to be upper bounded by the PELR of the </w:t>
      </w:r>
      <w:proofErr w:type="gramStart"/>
      <w:r w:rsidRPr="006768FB">
        <w:rPr>
          <w:kern w:val="2"/>
          <w:lang w:eastAsia="zh-CN"/>
        </w:rPr>
        <w:t>QCI which</w:t>
      </w:r>
      <w:proofErr w:type="gramEnd"/>
      <w:r w:rsidRPr="006768FB">
        <w:rPr>
          <w:kern w:val="2"/>
          <w:lang w:eastAsia="zh-CN"/>
        </w:rPr>
        <w:t xml:space="preserve"> takes values between 10</w:t>
      </w:r>
      <w:r w:rsidRPr="006768FB">
        <w:rPr>
          <w:kern w:val="2"/>
          <w:vertAlign w:val="superscript"/>
          <w:lang w:eastAsia="zh-CN"/>
        </w:rPr>
        <w:t>-6</w:t>
      </w:r>
      <w:r w:rsidRPr="006768FB">
        <w:rPr>
          <w:kern w:val="2"/>
          <w:lang w:eastAsia="zh-CN"/>
        </w:rPr>
        <w:t xml:space="preserve"> and 10</w:t>
      </w:r>
      <w:r w:rsidRPr="006768FB">
        <w:rPr>
          <w:kern w:val="2"/>
          <w:vertAlign w:val="superscript"/>
          <w:lang w:eastAsia="zh-CN"/>
        </w:rPr>
        <w:t>-2</w:t>
      </w:r>
      <w:r w:rsidRPr="006768FB">
        <w:rPr>
          <w:kern w:val="2"/>
          <w:lang w:eastAsia="zh-CN"/>
        </w:rPr>
        <w:t>. The statistical accuracy of an individual packet loss rate measurement result is dependent on how many packets have been received, and thus the time for the measurement.</w:t>
      </w:r>
    </w:p>
    <w:p w14:paraId="0DD857AB" w14:textId="77777777" w:rsidR="00AD18D3" w:rsidRPr="006768FB" w:rsidRDefault="00AD18D3" w:rsidP="00AD18D3">
      <w:pPr>
        <w:rPr>
          <w:kern w:val="2"/>
        </w:rPr>
      </w:pPr>
    </w:p>
    <w:p w14:paraId="3FA7FB7C" w14:textId="77777777" w:rsidR="00AD18D3" w:rsidRPr="006768FB" w:rsidRDefault="00AD18D3" w:rsidP="00AD18D3">
      <w:pPr>
        <w:pStyle w:val="TAH"/>
        <w:rPr>
          <w:kern w:val="2"/>
          <w:lang w:eastAsia="zh-CN"/>
        </w:rPr>
      </w:pPr>
      <w:r w:rsidRPr="006768FB">
        <w:t>Table 4.1.5.2-1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AD18D3" w:rsidRPr="00C65C3C" w14:paraId="523D4F77" w14:textId="77777777" w:rsidTr="006A4D7C">
        <w:trPr>
          <w:trHeight w:val="179"/>
          <w:jc w:val="center"/>
        </w:trPr>
        <w:tc>
          <w:tcPr>
            <w:tcW w:w="1775" w:type="dxa"/>
            <w:vAlign w:val="center"/>
          </w:tcPr>
          <w:p w14:paraId="2A679F03"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1020" w:dyaOrig="320" w14:anchorId="78888728">
                <v:shape id="_x0000_i1047" type="#_x0000_t75" style="width:51.35pt;height:15.7pt" o:ole="">
                  <v:imagedata r:id="rId53" o:title=""/>
                </v:shape>
                <o:OLEObject Type="Embed" ProgID="Equation.3" ShapeID="_x0000_i1047" DrawAspect="Content" ObjectID="_1364069888" r:id="rId54"/>
              </w:object>
            </w:r>
          </w:p>
        </w:tc>
        <w:tc>
          <w:tcPr>
            <w:tcW w:w="4885" w:type="dxa"/>
            <w:vAlign w:val="center"/>
          </w:tcPr>
          <w:p w14:paraId="644BFD32" w14:textId="77777777" w:rsidR="00AD18D3" w:rsidRPr="00C65C3C" w:rsidRDefault="00AD18D3" w:rsidP="006A4D7C">
            <w:pPr>
              <w:pStyle w:val="TAL"/>
              <w:widowControl w:val="0"/>
              <w:spacing w:afterLines="50" w:after="120"/>
              <w:jc w:val="both"/>
              <w:rPr>
                <w:rFonts w:eastAsia="MS Mincho" w:cs="Arial"/>
                <w:kern w:val="2"/>
              </w:rPr>
            </w:pPr>
            <w:r w:rsidRPr="00C65C3C">
              <w:rPr>
                <w:rFonts w:eastAsia="MS Mincho" w:cs="Arial"/>
                <w:kern w:val="2"/>
              </w:rPr>
              <w:t xml:space="preserve">Packet </w:t>
            </w:r>
            <w:proofErr w:type="spellStart"/>
            <w:r w:rsidRPr="00C65C3C">
              <w:rPr>
                <w:rFonts w:eastAsia="MS Mincho" w:cs="Arial"/>
                <w:kern w:val="2"/>
              </w:rPr>
              <w:t>Uu</w:t>
            </w:r>
            <w:proofErr w:type="spellEnd"/>
            <w:r w:rsidRPr="00C65C3C">
              <w:rPr>
                <w:rFonts w:eastAsia="MS Mincho" w:cs="Arial"/>
                <w:kern w:val="2"/>
              </w:rPr>
              <w:t xml:space="preserve"> Loss Rate in the DL per QCI. Unit: number of lost packets per transmitted packets * 10</w:t>
            </w:r>
            <w:r w:rsidRPr="00C65C3C">
              <w:rPr>
                <w:rFonts w:eastAsia="MS Mincho" w:cs="Arial"/>
                <w:kern w:val="2"/>
                <w:vertAlign w:val="superscript"/>
              </w:rPr>
              <w:t>6</w:t>
            </w:r>
            <w:r w:rsidRPr="00C65C3C">
              <w:rPr>
                <w:rFonts w:eastAsia="MS Mincho" w:cs="Arial"/>
                <w:kern w:val="2"/>
              </w:rPr>
              <w:t xml:space="preserve">, Integer. </w:t>
            </w:r>
          </w:p>
        </w:tc>
      </w:tr>
      <w:tr w:rsidR="00AD18D3" w:rsidRPr="00C65C3C" w14:paraId="6883BFC0" w14:textId="77777777" w:rsidTr="006A4D7C">
        <w:trPr>
          <w:trHeight w:val="179"/>
          <w:jc w:val="center"/>
        </w:trPr>
        <w:tc>
          <w:tcPr>
            <w:tcW w:w="1775" w:type="dxa"/>
            <w:vAlign w:val="center"/>
          </w:tcPr>
          <w:p w14:paraId="151E5C14"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1340" w:dyaOrig="320" w14:anchorId="28B603BE">
                <v:shape id="_x0000_i1048" type="#_x0000_t75" style="width:67pt;height:15.7pt" o:ole="">
                  <v:imagedata r:id="rId55" o:title=""/>
                </v:shape>
                <o:OLEObject Type="Embed" ProgID="Equation.3" ShapeID="_x0000_i1048" DrawAspect="Content" ObjectID="_1364069889" r:id="rId56"/>
              </w:object>
            </w:r>
          </w:p>
        </w:tc>
        <w:tc>
          <w:tcPr>
            <w:tcW w:w="4885" w:type="dxa"/>
            <w:vAlign w:val="center"/>
          </w:tcPr>
          <w:p w14:paraId="48BF288F" w14:textId="77777777" w:rsidR="00AD18D3" w:rsidRPr="00C65C3C" w:rsidRDefault="00AD18D3" w:rsidP="006A4D7C">
            <w:pPr>
              <w:pStyle w:val="TAL"/>
              <w:widowControl w:val="0"/>
              <w:spacing w:afterLines="50" w:after="120"/>
              <w:jc w:val="both"/>
              <w:rPr>
                <w:rFonts w:eastAsia="MS Mincho" w:cs="Arial"/>
                <w:kern w:val="2"/>
              </w:rPr>
            </w:pPr>
            <w:r w:rsidRPr="00C65C3C">
              <w:rPr>
                <w:rFonts w:eastAsia="MS Mincho" w:cs="Arial"/>
                <w:kern w:val="2"/>
              </w:rPr>
              <w:t xml:space="preserve">Number of DL packets, of a data radio bearer with QCI = </w:t>
            </w:r>
            <w:r w:rsidRPr="00C65C3C">
              <w:rPr>
                <w:rFonts w:eastAsia="MS Mincho"/>
                <w:position w:val="-10"/>
              </w:rPr>
              <w:object w:dxaOrig="380" w:dyaOrig="300" w14:anchorId="69BA4D63">
                <v:shape id="_x0000_i1049" type="#_x0000_t75" style="width:19.25pt;height:14.95pt" o:ole="">
                  <v:imagedata r:id="rId57" o:title=""/>
                </v:shape>
                <o:OLEObject Type="Embed" ProgID="Equation.3" ShapeID="_x0000_i1049" DrawAspect="Content" ObjectID="_1364069890" r:id="rId58"/>
              </w:object>
            </w:r>
            <w:r w:rsidRPr="00C65C3C">
              <w:rPr>
                <w:rFonts w:eastAsia="MS Mincho" w:cs="Arial"/>
                <w:kern w:val="2"/>
              </w:rPr>
              <w:t xml:space="preserve">, for which at least a part has been transmitted over the air but not positively acknowledged, and it was decided during time period </w:t>
            </w:r>
            <w:r w:rsidRPr="00C65C3C">
              <w:rPr>
                <w:rFonts w:eastAsia="MS Mincho"/>
                <w:position w:val="-4"/>
              </w:rPr>
              <w:object w:dxaOrig="220" w:dyaOrig="260" w14:anchorId="2B37C61A">
                <v:shape id="_x0000_i1050" type="#_x0000_t75" style="width:10.7pt;height:12.85pt" o:ole="">
                  <v:imagedata r:id="rId59" o:title=""/>
                </v:shape>
                <o:OLEObject Type="Embed" ProgID="Equation.3" ShapeID="_x0000_i1050" DrawAspect="Content" ObjectID="_1364069891" r:id="rId60"/>
              </w:object>
            </w:r>
            <w:r w:rsidRPr="00C65C3C">
              <w:rPr>
                <w:rFonts w:eastAsia="MS Mincho" w:cs="Arial"/>
                <w:kern w:val="2"/>
              </w:rPr>
              <w:t xml:space="preserve"> that no more transmission attempts will be done. If transmission of a packet might continue in another cell, it shall not be included in this count.</w:t>
            </w:r>
          </w:p>
        </w:tc>
      </w:tr>
      <w:tr w:rsidR="00AD18D3" w:rsidRPr="00C65C3C" w14:paraId="54C90F27" w14:textId="77777777" w:rsidTr="006A4D7C">
        <w:trPr>
          <w:trHeight w:val="179"/>
          <w:jc w:val="center"/>
        </w:trPr>
        <w:tc>
          <w:tcPr>
            <w:tcW w:w="1775" w:type="dxa"/>
            <w:vAlign w:val="center"/>
          </w:tcPr>
          <w:p w14:paraId="216025BC"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980" w:dyaOrig="320" w14:anchorId="15B7A5F2">
                <v:shape id="_x0000_i1051" type="#_x0000_t75" style="width:49.2pt;height:15.7pt" o:ole="">
                  <v:imagedata r:id="rId61" o:title=""/>
                </v:shape>
                <o:OLEObject Type="Embed" ProgID="Equation.3" ShapeID="_x0000_i1051" DrawAspect="Content" ObjectID="_1364069892" r:id="rId62"/>
              </w:object>
            </w:r>
          </w:p>
        </w:tc>
        <w:tc>
          <w:tcPr>
            <w:tcW w:w="4885" w:type="dxa"/>
            <w:vAlign w:val="center"/>
          </w:tcPr>
          <w:p w14:paraId="00944FE1"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cs="Arial"/>
                <w:kern w:val="2"/>
              </w:rPr>
              <w:t xml:space="preserve">Number of DL packets, of a data radio bearer with QCI = </w:t>
            </w:r>
            <w:r w:rsidRPr="00C65C3C">
              <w:rPr>
                <w:rFonts w:eastAsia="MS Mincho"/>
                <w:position w:val="-10"/>
              </w:rPr>
              <w:object w:dxaOrig="380" w:dyaOrig="300" w14:anchorId="4165E7DE">
                <v:shape id="_x0000_i1052" type="#_x0000_t75" style="width:19.25pt;height:14.95pt" o:ole="">
                  <v:imagedata r:id="rId63" o:title=""/>
                </v:shape>
                <o:OLEObject Type="Embed" ProgID="Equation.3" ShapeID="_x0000_i1052" DrawAspect="Content" ObjectID="_1364069893" r:id="rId64"/>
              </w:object>
            </w:r>
            <w:r w:rsidRPr="00C65C3C">
              <w:rPr>
                <w:rFonts w:eastAsia="MS Mincho" w:cs="Arial"/>
                <w:kern w:val="2"/>
              </w:rPr>
              <w:t xml:space="preserve">, which has been transmitted over the air and positively acknowledged during time period </w:t>
            </w:r>
            <w:r w:rsidRPr="00C65C3C">
              <w:rPr>
                <w:rFonts w:eastAsia="MS Mincho"/>
                <w:position w:val="-4"/>
              </w:rPr>
              <w:object w:dxaOrig="220" w:dyaOrig="260" w14:anchorId="7D7CF6E7">
                <v:shape id="_x0000_i1053" type="#_x0000_t75" style="width:10.7pt;height:12.85pt" o:ole="">
                  <v:imagedata r:id="rId65" o:title=""/>
                </v:shape>
                <o:OLEObject Type="Embed" ProgID="Equation.3" ShapeID="_x0000_i1053" DrawAspect="Content" ObjectID="_1364069894" r:id="rId66"/>
              </w:object>
            </w:r>
            <w:r w:rsidRPr="00C65C3C">
              <w:rPr>
                <w:rFonts w:eastAsia="MS Mincho"/>
              </w:rPr>
              <w:t>.</w:t>
            </w:r>
            <w:r w:rsidRPr="00C65C3C">
              <w:rPr>
                <w:rFonts w:eastAsia="MS Mincho" w:cs="Arial"/>
                <w:kern w:val="2"/>
              </w:rPr>
              <w:t xml:space="preserve"> </w:t>
            </w:r>
          </w:p>
        </w:tc>
      </w:tr>
      <w:tr w:rsidR="00AD18D3" w:rsidRPr="00C65C3C" w14:paraId="03D79E23" w14:textId="77777777" w:rsidTr="006A4D7C">
        <w:trPr>
          <w:trHeight w:val="179"/>
          <w:jc w:val="center"/>
        </w:trPr>
        <w:tc>
          <w:tcPr>
            <w:tcW w:w="1775" w:type="dxa"/>
            <w:vAlign w:val="center"/>
          </w:tcPr>
          <w:p w14:paraId="40572FA6"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4"/>
              </w:rPr>
              <w:object w:dxaOrig="220" w:dyaOrig="260" w14:anchorId="3E18F228">
                <v:shape id="_x0000_i1054" type="#_x0000_t75" style="width:10.7pt;height:12.85pt" o:ole="">
                  <v:imagedata r:id="rId67" o:title=""/>
                </v:shape>
                <o:OLEObject Type="Embed" ProgID="Equation.3" ShapeID="_x0000_i1054" DrawAspect="Content" ObjectID="_1364069895" r:id="rId68"/>
              </w:object>
            </w:r>
          </w:p>
        </w:tc>
        <w:tc>
          <w:tcPr>
            <w:tcW w:w="4885" w:type="dxa"/>
            <w:vAlign w:val="center"/>
          </w:tcPr>
          <w:p w14:paraId="6BCBC87F"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Time Period during which the measurement is performed, Unit: minutes (NOTE).</w:t>
            </w:r>
          </w:p>
        </w:tc>
      </w:tr>
    </w:tbl>
    <w:p w14:paraId="01DA4AB5" w14:textId="77777777" w:rsidR="00AD18D3" w:rsidRPr="006768FB" w:rsidRDefault="00AD18D3" w:rsidP="00AD18D3">
      <w:pPr>
        <w:rPr>
          <w:kern w:val="2"/>
        </w:rPr>
      </w:pPr>
    </w:p>
    <w:p w14:paraId="2E70B8C1" w14:textId="77777777" w:rsidR="00AD18D3" w:rsidRPr="006768FB" w:rsidRDefault="00AD18D3" w:rsidP="00AD18D3">
      <w:pPr>
        <w:rPr>
          <w:kern w:val="2"/>
        </w:rPr>
      </w:pPr>
    </w:p>
    <w:p w14:paraId="356C8408" w14:textId="77777777" w:rsidR="00AD18D3" w:rsidRPr="006768FB" w:rsidRDefault="00AD18D3" w:rsidP="00AD18D3">
      <w:pPr>
        <w:pStyle w:val="Heading4"/>
        <w:rPr>
          <w:kern w:val="2"/>
        </w:rPr>
        <w:sectPr w:rsidR="00AD18D3" w:rsidRPr="006768FB">
          <w:footnotePr>
            <w:numRestart w:val="eachSect"/>
          </w:footnotePr>
          <w:pgSz w:w="11907" w:h="16840" w:code="9"/>
          <w:pgMar w:top="1416" w:right="1133" w:bottom="1133" w:left="1133" w:header="850" w:footer="340" w:gutter="0"/>
          <w:cols w:space="720"/>
          <w:formProt w:val="0"/>
        </w:sectPr>
      </w:pPr>
    </w:p>
    <w:p w14:paraId="1F11EF11" w14:textId="77777777" w:rsidR="00AD18D3" w:rsidRPr="006768FB" w:rsidRDefault="00AD18D3" w:rsidP="00BB32D1">
      <w:pPr>
        <w:pStyle w:val="Heading4"/>
        <w:numPr>
          <w:ilvl w:val="0"/>
          <w:numId w:val="0"/>
        </w:numPr>
        <w:rPr>
          <w:kern w:val="2"/>
        </w:rPr>
      </w:pPr>
      <w:bookmarkStart w:id="14" w:name="_Toc398111385"/>
      <w:r w:rsidRPr="006768FB">
        <w:rPr>
          <w:kern w:val="2"/>
        </w:rPr>
        <w:lastRenderedPageBreak/>
        <w:t>4.1.5.3</w:t>
      </w:r>
      <w:r w:rsidRPr="006768FB">
        <w:rPr>
          <w:kern w:val="2"/>
        </w:rPr>
        <w:tab/>
        <w:t>Packet Loss Rate in the UL per QCI</w:t>
      </w:r>
      <w:bookmarkEnd w:id="14"/>
    </w:p>
    <w:p w14:paraId="0E0D0F95" w14:textId="77777777" w:rsidR="00AD18D3" w:rsidRPr="006768FB" w:rsidRDefault="00AD18D3" w:rsidP="00AD18D3">
      <w:pPr>
        <w:rPr>
          <w:kern w:val="2"/>
        </w:rPr>
      </w:pPr>
      <w:r w:rsidRPr="006768FB">
        <w:rPr>
          <w:kern w:val="2"/>
        </w:rPr>
        <w:t>The objective of this measurement is to measure packets that are lost in the UL, for OAM performance observability.</w:t>
      </w:r>
    </w:p>
    <w:p w14:paraId="261B87A5" w14:textId="77777777" w:rsidR="00AD18D3" w:rsidRPr="00A521F2" w:rsidRDefault="00AD18D3" w:rsidP="00AD18D3">
      <w:pPr>
        <w:rPr>
          <w:kern w:val="2"/>
        </w:rPr>
      </w:pPr>
      <w:r w:rsidRPr="00A521F2">
        <w:rPr>
          <w:kern w:val="2"/>
        </w:rPr>
        <w:t xml:space="preserve">If there </w:t>
      </w:r>
      <w:proofErr w:type="gramStart"/>
      <w:r w:rsidRPr="00A521F2">
        <w:rPr>
          <w:kern w:val="2"/>
        </w:rPr>
        <w:t>is</w:t>
      </w:r>
      <w:proofErr w:type="gramEnd"/>
      <w:r w:rsidRPr="00A521F2">
        <w:rPr>
          <w:kern w:val="2"/>
        </w:rPr>
        <w:t xml:space="preserve"> one or more RNs served in a cell, for that cell the eNB performs each measurement separately for packets transmitted between the eNB and UE and for packets transmitted between the eNB and RNs.</w:t>
      </w:r>
    </w:p>
    <w:p w14:paraId="092F877B" w14:textId="77777777" w:rsidR="00AD18D3" w:rsidRPr="006768FB" w:rsidRDefault="00AD18D3" w:rsidP="00AD18D3">
      <w:pPr>
        <w:rPr>
          <w:rFonts w:cs="Arial"/>
          <w:kern w:val="2"/>
        </w:rPr>
      </w:pPr>
      <w:r w:rsidRPr="006768FB">
        <w:rPr>
          <w:kern w:val="2"/>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D18D3" w:rsidRPr="006768FB" w14:paraId="20CCF9E4" w14:textId="77777777" w:rsidTr="006A4D7C">
        <w:trPr>
          <w:cantSplit/>
          <w:jc w:val="center"/>
        </w:trPr>
        <w:tc>
          <w:tcPr>
            <w:tcW w:w="1951" w:type="dxa"/>
          </w:tcPr>
          <w:p w14:paraId="7F6D388B" w14:textId="77777777" w:rsidR="00AD18D3" w:rsidRPr="006768FB" w:rsidRDefault="00AD18D3" w:rsidP="006A4D7C">
            <w:pPr>
              <w:pStyle w:val="TAL"/>
              <w:rPr>
                <w:b/>
                <w:kern w:val="2"/>
                <w:lang w:eastAsia="zh-CN"/>
              </w:rPr>
            </w:pPr>
            <w:r w:rsidRPr="006768FB">
              <w:rPr>
                <w:b/>
                <w:kern w:val="2"/>
                <w:lang w:eastAsia="zh-CN"/>
              </w:rPr>
              <w:t>Definition</w:t>
            </w:r>
          </w:p>
        </w:tc>
        <w:tc>
          <w:tcPr>
            <w:tcW w:w="7787" w:type="dxa"/>
          </w:tcPr>
          <w:p w14:paraId="1C1F3BE9" w14:textId="77777777" w:rsidR="00AD18D3" w:rsidRPr="006768FB" w:rsidRDefault="00AD18D3" w:rsidP="006A4D7C">
            <w:pPr>
              <w:pStyle w:val="TAL"/>
              <w:rPr>
                <w:kern w:val="2"/>
                <w:lang w:eastAsia="zh-CN"/>
              </w:rPr>
            </w:pPr>
            <w:r w:rsidRPr="006768FB">
              <w:rPr>
                <w:kern w:val="2"/>
              </w:rPr>
              <w:t>Packet Loss Rate in the UL per QCI. This measurement refers to packet loss for DRBs. One packet corresponds to one PDCP SDU. Reference point is the PDCP upper SAP. The measurement is done separately per QCI.</w:t>
            </w:r>
          </w:p>
          <w:p w14:paraId="754A2698" w14:textId="77777777" w:rsidR="00AD18D3" w:rsidRPr="006768FB" w:rsidRDefault="00AD18D3" w:rsidP="006A4D7C">
            <w:pPr>
              <w:pStyle w:val="TAL"/>
              <w:rPr>
                <w:kern w:val="2"/>
                <w:lang w:eastAsia="zh-CN"/>
              </w:rPr>
            </w:pPr>
            <w:r w:rsidRPr="006768FB">
              <w:rPr>
                <w:kern w:val="2"/>
                <w:lang w:eastAsia="zh-CN"/>
              </w:rPr>
              <w:t>Detailed Definition:</w:t>
            </w:r>
          </w:p>
          <w:p w14:paraId="38B783F7" w14:textId="77777777" w:rsidR="00AD18D3" w:rsidRPr="006768FB" w:rsidRDefault="00AD18D3" w:rsidP="006A4D7C">
            <w:pPr>
              <w:pStyle w:val="TAL"/>
              <w:rPr>
                <w:kern w:val="2"/>
                <w:lang w:eastAsia="zh-CN"/>
              </w:rPr>
            </w:pPr>
            <w:r w:rsidRPr="006768FB">
              <w:rPr>
                <w:position w:val="-30"/>
              </w:rPr>
              <w:object w:dxaOrig="3760" w:dyaOrig="720" w14:anchorId="5E0EB448">
                <v:shape id="_x0000_i1055" type="#_x0000_t75" style="width:188.2pt;height:36.35pt" o:ole="">
                  <v:imagedata r:id="rId69" o:title=""/>
                </v:shape>
                <o:OLEObject Type="Embed" ProgID="Equation.3" ShapeID="_x0000_i1055" DrawAspect="Content" ObjectID="_1364069896" r:id="rId70"/>
              </w:object>
            </w:r>
            <w:r w:rsidRPr="006768FB">
              <w:rPr>
                <w:kern w:val="2"/>
              </w:rPr>
              <w:t xml:space="preserve">, </w:t>
            </w:r>
            <w:proofErr w:type="gramStart"/>
            <w:r w:rsidRPr="006768FB">
              <w:rPr>
                <w:kern w:val="2"/>
              </w:rPr>
              <w:t>where</w:t>
            </w:r>
            <w:proofErr w:type="gramEnd"/>
          </w:p>
          <w:p w14:paraId="734E6030" w14:textId="77777777" w:rsidR="00AD18D3" w:rsidRPr="006768FB" w:rsidRDefault="00AD18D3" w:rsidP="006A4D7C">
            <w:pPr>
              <w:pStyle w:val="TAL"/>
              <w:rPr>
                <w:kern w:val="2"/>
                <w:lang w:eastAsia="zh-CN"/>
              </w:rPr>
            </w:pPr>
            <w:proofErr w:type="gramStart"/>
            <w:r w:rsidRPr="006768FB">
              <w:t>explanations</w:t>
            </w:r>
            <w:proofErr w:type="gramEnd"/>
            <w:r w:rsidRPr="006768FB">
              <w:t xml:space="preserve"> can be found in the table 4.1.5.3-1 below.</w:t>
            </w:r>
          </w:p>
        </w:tc>
      </w:tr>
    </w:tbl>
    <w:p w14:paraId="729B5B65" w14:textId="77777777" w:rsidR="00AD18D3" w:rsidRPr="006768FB" w:rsidRDefault="00AD18D3" w:rsidP="00AD18D3">
      <w:pPr>
        <w:rPr>
          <w:kern w:val="2"/>
        </w:rPr>
      </w:pPr>
    </w:p>
    <w:p w14:paraId="4D0E1B0A" w14:textId="77777777" w:rsidR="00AD18D3" w:rsidRPr="006768FB" w:rsidRDefault="00AD18D3" w:rsidP="00AD18D3">
      <w:pPr>
        <w:pStyle w:val="NO"/>
        <w:rPr>
          <w:kern w:val="2"/>
          <w:lang w:eastAsia="zh-CN"/>
        </w:rPr>
      </w:pPr>
      <w:r w:rsidRPr="006768FB">
        <w:rPr>
          <w:kern w:val="2"/>
          <w:lang w:eastAsia="zh-CN"/>
        </w:rPr>
        <w:t>NOTE:</w:t>
      </w:r>
      <w:r w:rsidRPr="006768FB">
        <w:rPr>
          <w:kern w:val="2"/>
          <w:lang w:eastAsia="zh-CN"/>
        </w:rPr>
        <w:tab/>
        <w:t xml:space="preserve">Packet loss is expected to be upper bounded by the PELR of the </w:t>
      </w:r>
      <w:proofErr w:type="gramStart"/>
      <w:r w:rsidRPr="006768FB">
        <w:rPr>
          <w:kern w:val="2"/>
          <w:lang w:eastAsia="zh-CN"/>
        </w:rPr>
        <w:t>QCI which</w:t>
      </w:r>
      <w:proofErr w:type="gramEnd"/>
      <w:r w:rsidRPr="006768FB">
        <w:rPr>
          <w:kern w:val="2"/>
          <w:lang w:eastAsia="zh-CN"/>
        </w:rPr>
        <w:t xml:space="preserve"> takes values between 10</w:t>
      </w:r>
      <w:r w:rsidRPr="006768FB">
        <w:rPr>
          <w:kern w:val="2"/>
          <w:vertAlign w:val="superscript"/>
          <w:lang w:eastAsia="zh-CN"/>
        </w:rPr>
        <w:t>-6</w:t>
      </w:r>
      <w:r w:rsidRPr="006768FB">
        <w:rPr>
          <w:kern w:val="2"/>
          <w:lang w:eastAsia="zh-CN"/>
        </w:rPr>
        <w:t xml:space="preserve"> and 10</w:t>
      </w:r>
      <w:r w:rsidRPr="006768FB">
        <w:rPr>
          <w:kern w:val="2"/>
          <w:vertAlign w:val="superscript"/>
          <w:lang w:eastAsia="zh-CN"/>
        </w:rPr>
        <w:t>-2</w:t>
      </w:r>
      <w:r w:rsidRPr="006768FB">
        <w:rPr>
          <w:kern w:val="2"/>
          <w:lang w:eastAsia="zh-CN"/>
        </w:rPr>
        <w:t>. The statistical accuracy of an individual packet loss rate measurement result is dependent on how many packets have been received, and thus the time for the measurement.</w:t>
      </w:r>
    </w:p>
    <w:p w14:paraId="31303775" w14:textId="77777777" w:rsidR="00AD18D3" w:rsidRPr="006768FB" w:rsidRDefault="00AD18D3" w:rsidP="00AD18D3">
      <w:pPr>
        <w:rPr>
          <w:kern w:val="2"/>
        </w:rPr>
      </w:pPr>
    </w:p>
    <w:p w14:paraId="21CC61C4" w14:textId="77777777" w:rsidR="00AD18D3" w:rsidRPr="006768FB" w:rsidRDefault="00AD18D3" w:rsidP="00AD18D3">
      <w:pPr>
        <w:pStyle w:val="TAH"/>
        <w:rPr>
          <w:kern w:val="2"/>
          <w:lang w:eastAsia="zh-CN"/>
        </w:rPr>
      </w:pPr>
      <w:r w:rsidRPr="006768FB">
        <w:t>Table 4.1.5.3-1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AD18D3" w:rsidRPr="00C65C3C" w14:paraId="7A364A47" w14:textId="77777777" w:rsidTr="006A4D7C">
        <w:trPr>
          <w:trHeight w:val="179"/>
          <w:jc w:val="center"/>
        </w:trPr>
        <w:tc>
          <w:tcPr>
            <w:tcW w:w="1775" w:type="dxa"/>
            <w:vAlign w:val="center"/>
          </w:tcPr>
          <w:p w14:paraId="38CF6303"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1020" w:dyaOrig="320" w14:anchorId="7527207E">
                <v:shape id="_x0000_i1056" type="#_x0000_t75" style="width:51.35pt;height:15.7pt" o:ole="">
                  <v:imagedata r:id="rId71" o:title=""/>
                </v:shape>
                <o:OLEObject Type="Embed" ProgID="Equation.3" ShapeID="_x0000_i1056" DrawAspect="Content" ObjectID="_1364069897" r:id="rId72"/>
              </w:object>
            </w:r>
          </w:p>
        </w:tc>
        <w:tc>
          <w:tcPr>
            <w:tcW w:w="4885" w:type="dxa"/>
            <w:vAlign w:val="center"/>
          </w:tcPr>
          <w:p w14:paraId="07163685" w14:textId="77777777" w:rsidR="00AD18D3" w:rsidRPr="00C65C3C" w:rsidRDefault="00AD18D3" w:rsidP="006A4D7C">
            <w:pPr>
              <w:pStyle w:val="TAL"/>
              <w:widowControl w:val="0"/>
              <w:spacing w:afterLines="50" w:after="120"/>
              <w:jc w:val="both"/>
              <w:rPr>
                <w:rFonts w:eastAsia="MS Mincho" w:cs="Arial"/>
                <w:kern w:val="2"/>
              </w:rPr>
            </w:pPr>
            <w:r w:rsidRPr="00C65C3C">
              <w:rPr>
                <w:rFonts w:eastAsia="MS Mincho" w:cs="Arial"/>
                <w:kern w:val="2"/>
              </w:rPr>
              <w:t>Packet Loss Rate in the UL per QCI. Unit: number of lost packets per transmitted packets * 10</w:t>
            </w:r>
            <w:r w:rsidRPr="00C65C3C">
              <w:rPr>
                <w:rFonts w:eastAsia="MS Mincho" w:cs="Arial"/>
                <w:kern w:val="2"/>
                <w:vertAlign w:val="superscript"/>
              </w:rPr>
              <w:t>6</w:t>
            </w:r>
            <w:r w:rsidRPr="00C65C3C">
              <w:rPr>
                <w:rFonts w:eastAsia="MS Mincho" w:cs="Arial"/>
                <w:kern w:val="2"/>
              </w:rPr>
              <w:t xml:space="preserve">, Integer. </w:t>
            </w:r>
          </w:p>
        </w:tc>
      </w:tr>
      <w:tr w:rsidR="00AD18D3" w:rsidRPr="00C65C3C" w14:paraId="0125AEB3" w14:textId="77777777" w:rsidTr="006A4D7C">
        <w:trPr>
          <w:trHeight w:val="179"/>
          <w:jc w:val="center"/>
        </w:trPr>
        <w:tc>
          <w:tcPr>
            <w:tcW w:w="1775" w:type="dxa"/>
            <w:vAlign w:val="center"/>
          </w:tcPr>
          <w:p w14:paraId="0FCC8E51"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1340" w:dyaOrig="320" w14:anchorId="79168904">
                <v:shape id="_x0000_i1057" type="#_x0000_t75" style="width:67pt;height:15.7pt" o:ole="">
                  <v:imagedata r:id="rId73" o:title=""/>
                </v:shape>
                <o:OLEObject Type="Embed" ProgID="Equation.3" ShapeID="_x0000_i1057" DrawAspect="Content" ObjectID="_1364069898" r:id="rId74"/>
              </w:object>
            </w:r>
          </w:p>
        </w:tc>
        <w:tc>
          <w:tcPr>
            <w:tcW w:w="4885" w:type="dxa"/>
            <w:vAlign w:val="center"/>
          </w:tcPr>
          <w:p w14:paraId="357C6B1B" w14:textId="77777777" w:rsidR="00AD18D3" w:rsidRPr="00C65C3C" w:rsidRDefault="00AD18D3" w:rsidP="006A4D7C">
            <w:pPr>
              <w:pStyle w:val="TAL"/>
              <w:widowControl w:val="0"/>
              <w:spacing w:afterLines="50" w:after="120"/>
              <w:jc w:val="both"/>
              <w:rPr>
                <w:rFonts w:eastAsia="MS Mincho" w:cs="Arial"/>
                <w:kern w:val="2"/>
              </w:rPr>
            </w:pPr>
            <w:r w:rsidRPr="00C65C3C">
              <w:rPr>
                <w:rFonts w:eastAsia="MS Mincho" w:cs="Arial"/>
                <w:kern w:val="2"/>
              </w:rPr>
              <w:t xml:space="preserve">Number of missing UL PDCP sequence numbers, representing packets that are not delivered to higher layers, of a data radio bearer with QCI = </w:t>
            </w:r>
            <w:r w:rsidRPr="00C65C3C">
              <w:rPr>
                <w:rFonts w:eastAsia="MS Mincho"/>
                <w:position w:val="-10"/>
              </w:rPr>
              <w:object w:dxaOrig="380" w:dyaOrig="300" w14:anchorId="70935968">
                <v:shape id="_x0000_i1058" type="#_x0000_t75" style="width:19.25pt;height:14.95pt" o:ole="">
                  <v:imagedata r:id="rId75" o:title=""/>
                </v:shape>
                <o:OLEObject Type="Embed" ProgID="Equation.3" ShapeID="_x0000_i1058" DrawAspect="Content" ObjectID="_1364069899" r:id="rId76"/>
              </w:object>
            </w:r>
            <w:r w:rsidRPr="00C65C3C">
              <w:rPr>
                <w:rFonts w:eastAsia="MS Mincho" w:cs="Arial"/>
                <w:kern w:val="2"/>
              </w:rPr>
              <w:t xml:space="preserve">during time period </w:t>
            </w:r>
            <w:r w:rsidRPr="00C65C3C">
              <w:rPr>
                <w:rFonts w:eastAsia="MS Mincho"/>
                <w:position w:val="-4"/>
              </w:rPr>
              <w:object w:dxaOrig="220" w:dyaOrig="260" w14:anchorId="5FD9EDD4">
                <v:shape id="_x0000_i1059" type="#_x0000_t75" style="width:10.7pt;height:12.85pt" o:ole="">
                  <v:imagedata r:id="rId77" o:title=""/>
                </v:shape>
                <o:OLEObject Type="Embed" ProgID="Equation.3" ShapeID="_x0000_i1059" DrawAspect="Content" ObjectID="_1364069900" r:id="rId78"/>
              </w:object>
            </w:r>
            <w:r w:rsidRPr="00C65C3C">
              <w:rPr>
                <w:rFonts w:eastAsia="MS Mincho" w:cs="Arial"/>
                <w:kern w:val="2"/>
              </w:rPr>
              <w:t>. If transmission of a packet might continue in another cell, it shall not be included in this count.</w:t>
            </w:r>
          </w:p>
        </w:tc>
      </w:tr>
      <w:tr w:rsidR="00AD18D3" w:rsidRPr="00C65C3C" w14:paraId="740602EE" w14:textId="77777777" w:rsidTr="006A4D7C">
        <w:trPr>
          <w:trHeight w:val="179"/>
          <w:jc w:val="center"/>
        </w:trPr>
        <w:tc>
          <w:tcPr>
            <w:tcW w:w="1775" w:type="dxa"/>
            <w:vAlign w:val="center"/>
          </w:tcPr>
          <w:p w14:paraId="1DABABDF"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980" w:dyaOrig="320" w14:anchorId="6675DA62">
                <v:shape id="_x0000_i1060" type="#_x0000_t75" style="width:49.2pt;height:15.7pt" o:ole="">
                  <v:imagedata r:id="rId79" o:title=""/>
                </v:shape>
                <o:OLEObject Type="Embed" ProgID="Equation.3" ShapeID="_x0000_i1060" DrawAspect="Content" ObjectID="_1364069901" r:id="rId80"/>
              </w:object>
            </w:r>
          </w:p>
        </w:tc>
        <w:tc>
          <w:tcPr>
            <w:tcW w:w="4885" w:type="dxa"/>
            <w:vAlign w:val="center"/>
          </w:tcPr>
          <w:p w14:paraId="5DED4F3F"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 xml:space="preserve">Total number of UL PDCP sequence numbers (also including missing sequence numbers) of a bearer with </w:t>
            </w:r>
            <w:r w:rsidRPr="00C65C3C">
              <w:rPr>
                <w:rFonts w:eastAsia="MS Mincho" w:cs="Arial"/>
                <w:kern w:val="2"/>
              </w:rPr>
              <w:t xml:space="preserve">QCI = </w:t>
            </w:r>
            <w:r w:rsidRPr="00C65C3C">
              <w:rPr>
                <w:rFonts w:eastAsia="MS Mincho"/>
                <w:position w:val="-10"/>
              </w:rPr>
              <w:object w:dxaOrig="380" w:dyaOrig="300" w14:anchorId="5247CA20">
                <v:shape id="_x0000_i1061" type="#_x0000_t75" style="width:19.25pt;height:14.95pt" o:ole="">
                  <v:imagedata r:id="rId81" o:title=""/>
                </v:shape>
                <o:OLEObject Type="Embed" ProgID="Equation.3" ShapeID="_x0000_i1061" DrawAspect="Content" ObjectID="_1364069902" r:id="rId82"/>
              </w:object>
            </w:r>
            <w:r w:rsidRPr="00C65C3C">
              <w:rPr>
                <w:rFonts w:eastAsia="SimSun" w:cs="Arial"/>
                <w:kern w:val="2"/>
                <w:lang w:eastAsia="zh-CN"/>
              </w:rPr>
              <w:t xml:space="preserve">, starting from the sequence </w:t>
            </w:r>
            <w:proofErr w:type="gramStart"/>
            <w:r w:rsidRPr="00C65C3C">
              <w:rPr>
                <w:rFonts w:eastAsia="SimSun" w:cs="Arial"/>
                <w:kern w:val="2"/>
                <w:lang w:eastAsia="zh-CN"/>
              </w:rPr>
              <w:t>number  of</w:t>
            </w:r>
            <w:proofErr w:type="gramEnd"/>
            <w:r w:rsidRPr="00C65C3C">
              <w:rPr>
                <w:rFonts w:eastAsia="SimSun" w:cs="Arial"/>
                <w:kern w:val="2"/>
                <w:lang w:eastAsia="zh-CN"/>
              </w:rPr>
              <w:t xml:space="preserve"> the first packet delivered by PDCP upper SAP to higher layers until the sequence number of the last packet during time period </w:t>
            </w:r>
            <w:r w:rsidRPr="00C65C3C">
              <w:rPr>
                <w:rFonts w:eastAsia="MS Mincho"/>
                <w:position w:val="-4"/>
              </w:rPr>
              <w:object w:dxaOrig="220" w:dyaOrig="260" w14:anchorId="27221660">
                <v:shape id="_x0000_i1062" type="#_x0000_t75" style="width:10.7pt;height:12.85pt" o:ole="">
                  <v:imagedata r:id="rId83" o:title=""/>
                </v:shape>
                <o:OLEObject Type="Embed" ProgID="Equation.3" ShapeID="_x0000_i1062" DrawAspect="Content" ObjectID="_1364069903" r:id="rId84"/>
              </w:object>
            </w:r>
            <w:r w:rsidRPr="00C65C3C">
              <w:rPr>
                <w:rFonts w:eastAsia="SimSun" w:cs="Arial"/>
                <w:kern w:val="2"/>
                <w:lang w:eastAsia="zh-CN"/>
              </w:rPr>
              <w:t xml:space="preserve">.  </w:t>
            </w:r>
          </w:p>
        </w:tc>
      </w:tr>
      <w:tr w:rsidR="00AD18D3" w:rsidRPr="00C65C3C" w14:paraId="7D333B02" w14:textId="77777777" w:rsidTr="006A4D7C">
        <w:trPr>
          <w:trHeight w:val="179"/>
          <w:jc w:val="center"/>
        </w:trPr>
        <w:tc>
          <w:tcPr>
            <w:tcW w:w="1775" w:type="dxa"/>
            <w:vAlign w:val="center"/>
          </w:tcPr>
          <w:p w14:paraId="25AB614B"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4"/>
              </w:rPr>
              <w:object w:dxaOrig="220" w:dyaOrig="260" w14:anchorId="61C1382A">
                <v:shape id="_x0000_i1063" type="#_x0000_t75" style="width:10.7pt;height:12.85pt" o:ole="">
                  <v:imagedata r:id="rId85" o:title=""/>
                </v:shape>
                <o:OLEObject Type="Embed" ProgID="Equation.3" ShapeID="_x0000_i1063" DrawAspect="Content" ObjectID="_1364069904" r:id="rId86"/>
              </w:object>
            </w:r>
          </w:p>
        </w:tc>
        <w:tc>
          <w:tcPr>
            <w:tcW w:w="4885" w:type="dxa"/>
            <w:vAlign w:val="center"/>
          </w:tcPr>
          <w:p w14:paraId="3AC04566"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Time Period during which the measurement is performed, Unit: minutes (NOTE).</w:t>
            </w:r>
          </w:p>
        </w:tc>
      </w:tr>
    </w:tbl>
    <w:p w14:paraId="316BBD94" w14:textId="77777777" w:rsidR="00AD18D3" w:rsidRPr="006768FB" w:rsidRDefault="00AD18D3" w:rsidP="00AD18D3">
      <w:pPr>
        <w:rPr>
          <w:kern w:val="2"/>
        </w:rPr>
      </w:pPr>
    </w:p>
    <w:p w14:paraId="5819B02D" w14:textId="77777777" w:rsidR="00AD18D3" w:rsidRPr="00AD18D3" w:rsidRDefault="00AD18D3" w:rsidP="00AD18D3"/>
    <w:sectPr w:rsidR="00AD18D3" w:rsidRPr="00AD18D3">
      <w:headerReference w:type="even" r:id="rId87"/>
      <w:footerReference w:type="default" r:id="rId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30F3E0" w14:textId="77777777" w:rsidR="00D2191D" w:rsidRDefault="00D2191D">
      <w:r>
        <w:separator/>
      </w:r>
    </w:p>
  </w:endnote>
  <w:endnote w:type="continuationSeparator" w:id="0">
    <w:p w14:paraId="43333111" w14:textId="77777777" w:rsidR="00D2191D" w:rsidRDefault="00D2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Ericsson Capital TT">
    <w:altName w:val="Cambria Math"/>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SimSun">
    <w:altName w:val="宋体"/>
    <w:charset w:val="86"/>
    <w:family w:val="auto"/>
    <w:pitch w:val="variable"/>
    <w:sig w:usb0="00000003" w:usb1="288F0000" w:usb2="00000016" w:usb3="00000000" w:csb0="00040001" w:csb1="00000000"/>
  </w:font>
  <w:font w:name="MS Mincho">
    <w:altName w:val="ＭＳ 明朝"/>
    <w:charset w:val="80"/>
    <w:family w:val="modern"/>
    <w:pitch w:val="fixed"/>
    <w:sig w:usb0="E00002FF" w:usb1="6AC7FDFB" w:usb2="00000012" w:usb3="00000000" w:csb0="000200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C15831" w14:textId="77777777" w:rsidR="00D2191D" w:rsidRDefault="00D219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91BB3">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1BB3">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14F705" w14:textId="77777777" w:rsidR="00D2191D" w:rsidRDefault="00D2191D">
      <w:r>
        <w:separator/>
      </w:r>
    </w:p>
  </w:footnote>
  <w:footnote w:type="continuationSeparator" w:id="0">
    <w:p w14:paraId="783C7523" w14:textId="77777777" w:rsidR="00D2191D" w:rsidRDefault="00D2191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C3254" w14:textId="77777777" w:rsidR="00D2191D" w:rsidRDefault="00D2191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D12C1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C0B32EC"/>
    <w:multiLevelType w:val="hybridMultilevel"/>
    <w:tmpl w:val="7182E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E705B90"/>
    <w:multiLevelType w:val="hybridMultilevel"/>
    <w:tmpl w:val="E77C0418"/>
    <w:lvl w:ilvl="0" w:tplc="4D0E81F2">
      <w:start w:val="1"/>
      <w:numFmt w:val="bullet"/>
      <w:lvlText w:val="›"/>
      <w:lvlJc w:val="left"/>
      <w:pPr>
        <w:tabs>
          <w:tab w:val="num" w:pos="720"/>
        </w:tabs>
        <w:ind w:left="720" w:hanging="360"/>
      </w:pPr>
      <w:rPr>
        <w:rFonts w:ascii="Arial" w:hAnsi="Arial" w:hint="default"/>
      </w:rPr>
    </w:lvl>
    <w:lvl w:ilvl="1" w:tplc="914A589A">
      <w:numFmt w:val="bullet"/>
      <w:lvlText w:val="–"/>
      <w:lvlJc w:val="left"/>
      <w:pPr>
        <w:tabs>
          <w:tab w:val="num" w:pos="1440"/>
        </w:tabs>
        <w:ind w:left="1440" w:hanging="360"/>
      </w:pPr>
      <w:rPr>
        <w:rFonts w:ascii="Ericsson Capital TT" w:hAnsi="Ericsson Capital TT" w:hint="default"/>
      </w:rPr>
    </w:lvl>
    <w:lvl w:ilvl="2" w:tplc="9B0EF122">
      <w:numFmt w:val="bullet"/>
      <w:lvlText w:val="›"/>
      <w:lvlJc w:val="left"/>
      <w:pPr>
        <w:tabs>
          <w:tab w:val="num" w:pos="2160"/>
        </w:tabs>
        <w:ind w:left="2160" w:hanging="360"/>
      </w:pPr>
      <w:rPr>
        <w:rFonts w:ascii="Ericsson Capital TT" w:hAnsi="Ericsson Capital TT" w:hint="default"/>
      </w:rPr>
    </w:lvl>
    <w:lvl w:ilvl="3" w:tplc="30661A18" w:tentative="1">
      <w:start w:val="1"/>
      <w:numFmt w:val="bullet"/>
      <w:lvlText w:val="›"/>
      <w:lvlJc w:val="left"/>
      <w:pPr>
        <w:tabs>
          <w:tab w:val="num" w:pos="2880"/>
        </w:tabs>
        <w:ind w:left="2880" w:hanging="360"/>
      </w:pPr>
      <w:rPr>
        <w:rFonts w:ascii="Arial" w:hAnsi="Arial" w:hint="default"/>
      </w:rPr>
    </w:lvl>
    <w:lvl w:ilvl="4" w:tplc="55E806FA" w:tentative="1">
      <w:start w:val="1"/>
      <w:numFmt w:val="bullet"/>
      <w:lvlText w:val="›"/>
      <w:lvlJc w:val="left"/>
      <w:pPr>
        <w:tabs>
          <w:tab w:val="num" w:pos="3600"/>
        </w:tabs>
        <w:ind w:left="3600" w:hanging="360"/>
      </w:pPr>
      <w:rPr>
        <w:rFonts w:ascii="Arial" w:hAnsi="Arial" w:hint="default"/>
      </w:rPr>
    </w:lvl>
    <w:lvl w:ilvl="5" w:tplc="F19C8764" w:tentative="1">
      <w:start w:val="1"/>
      <w:numFmt w:val="bullet"/>
      <w:lvlText w:val="›"/>
      <w:lvlJc w:val="left"/>
      <w:pPr>
        <w:tabs>
          <w:tab w:val="num" w:pos="4320"/>
        </w:tabs>
        <w:ind w:left="4320" w:hanging="360"/>
      </w:pPr>
      <w:rPr>
        <w:rFonts w:ascii="Arial" w:hAnsi="Arial" w:hint="default"/>
      </w:rPr>
    </w:lvl>
    <w:lvl w:ilvl="6" w:tplc="86CE0006" w:tentative="1">
      <w:start w:val="1"/>
      <w:numFmt w:val="bullet"/>
      <w:lvlText w:val="›"/>
      <w:lvlJc w:val="left"/>
      <w:pPr>
        <w:tabs>
          <w:tab w:val="num" w:pos="5040"/>
        </w:tabs>
        <w:ind w:left="5040" w:hanging="360"/>
      </w:pPr>
      <w:rPr>
        <w:rFonts w:ascii="Arial" w:hAnsi="Arial" w:hint="default"/>
      </w:rPr>
    </w:lvl>
    <w:lvl w:ilvl="7" w:tplc="2AE87DB2" w:tentative="1">
      <w:start w:val="1"/>
      <w:numFmt w:val="bullet"/>
      <w:lvlText w:val="›"/>
      <w:lvlJc w:val="left"/>
      <w:pPr>
        <w:tabs>
          <w:tab w:val="num" w:pos="5760"/>
        </w:tabs>
        <w:ind w:left="5760" w:hanging="360"/>
      </w:pPr>
      <w:rPr>
        <w:rFonts w:ascii="Arial" w:hAnsi="Arial" w:hint="default"/>
      </w:rPr>
    </w:lvl>
    <w:lvl w:ilvl="8" w:tplc="B1D2425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6446"/>
    <w:rsid w:val="00006896"/>
    <w:rsid w:val="00007CDC"/>
    <w:rsid w:val="00011B28"/>
    <w:rsid w:val="00012CA8"/>
    <w:rsid w:val="00015D15"/>
    <w:rsid w:val="00023FC1"/>
    <w:rsid w:val="0002564D"/>
    <w:rsid w:val="00025ECA"/>
    <w:rsid w:val="000325B8"/>
    <w:rsid w:val="00034C15"/>
    <w:rsid w:val="00036BA1"/>
    <w:rsid w:val="000422E2"/>
    <w:rsid w:val="00042F22"/>
    <w:rsid w:val="000444EF"/>
    <w:rsid w:val="00052A07"/>
    <w:rsid w:val="000534E3"/>
    <w:rsid w:val="0005477B"/>
    <w:rsid w:val="0005606A"/>
    <w:rsid w:val="00057117"/>
    <w:rsid w:val="000616E7"/>
    <w:rsid w:val="0006487E"/>
    <w:rsid w:val="00064FB2"/>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CD2"/>
    <w:rsid w:val="000F6DF3"/>
    <w:rsid w:val="001005FF"/>
    <w:rsid w:val="00100F45"/>
    <w:rsid w:val="001062FB"/>
    <w:rsid w:val="001063E6"/>
    <w:rsid w:val="00113CF4"/>
    <w:rsid w:val="001153EA"/>
    <w:rsid w:val="00115643"/>
    <w:rsid w:val="00116765"/>
    <w:rsid w:val="001219F5"/>
    <w:rsid w:val="00121A20"/>
    <w:rsid w:val="0012377F"/>
    <w:rsid w:val="00124314"/>
    <w:rsid w:val="00125147"/>
    <w:rsid w:val="00126B4A"/>
    <w:rsid w:val="00132FD0"/>
    <w:rsid w:val="001344C0"/>
    <w:rsid w:val="001346FA"/>
    <w:rsid w:val="00135252"/>
    <w:rsid w:val="00137AB5"/>
    <w:rsid w:val="00137F0B"/>
    <w:rsid w:val="00143008"/>
    <w:rsid w:val="00151E23"/>
    <w:rsid w:val="001526E0"/>
    <w:rsid w:val="001551B5"/>
    <w:rsid w:val="001659C1"/>
    <w:rsid w:val="00173A8E"/>
    <w:rsid w:val="0018143F"/>
    <w:rsid w:val="00190AC1"/>
    <w:rsid w:val="0019341A"/>
    <w:rsid w:val="00197DF9"/>
    <w:rsid w:val="001A1987"/>
    <w:rsid w:val="001A2564"/>
    <w:rsid w:val="001A3EE3"/>
    <w:rsid w:val="001A6173"/>
    <w:rsid w:val="001A6CBA"/>
    <w:rsid w:val="001B0D97"/>
    <w:rsid w:val="001B5A5D"/>
    <w:rsid w:val="001C1CE5"/>
    <w:rsid w:val="001C3D2A"/>
    <w:rsid w:val="001D51BA"/>
    <w:rsid w:val="001D6342"/>
    <w:rsid w:val="001D6D53"/>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5D91"/>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EC6"/>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1AA"/>
    <w:rsid w:val="003203ED"/>
    <w:rsid w:val="00322C9F"/>
    <w:rsid w:val="0032460C"/>
    <w:rsid w:val="00324D23"/>
    <w:rsid w:val="00331751"/>
    <w:rsid w:val="00334579"/>
    <w:rsid w:val="00335858"/>
    <w:rsid w:val="00336BDA"/>
    <w:rsid w:val="00342BD7"/>
    <w:rsid w:val="00346DB5"/>
    <w:rsid w:val="003477B1"/>
    <w:rsid w:val="00357380"/>
    <w:rsid w:val="003602D9"/>
    <w:rsid w:val="003604CE"/>
    <w:rsid w:val="00363753"/>
    <w:rsid w:val="00370E47"/>
    <w:rsid w:val="003742AC"/>
    <w:rsid w:val="00377CE1"/>
    <w:rsid w:val="00385BF0"/>
    <w:rsid w:val="00392EFD"/>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7A3"/>
    <w:rsid w:val="0041263E"/>
    <w:rsid w:val="00413AAC"/>
    <w:rsid w:val="00421105"/>
    <w:rsid w:val="004242F4"/>
    <w:rsid w:val="00427248"/>
    <w:rsid w:val="00437447"/>
    <w:rsid w:val="00441A92"/>
    <w:rsid w:val="00444F56"/>
    <w:rsid w:val="00446488"/>
    <w:rsid w:val="004516E4"/>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A5A"/>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58C"/>
    <w:rsid w:val="00527027"/>
    <w:rsid w:val="00530FD1"/>
    <w:rsid w:val="00534B59"/>
    <w:rsid w:val="00536759"/>
    <w:rsid w:val="00537C62"/>
    <w:rsid w:val="00540743"/>
    <w:rsid w:val="00546970"/>
    <w:rsid w:val="00554E19"/>
    <w:rsid w:val="0056121F"/>
    <w:rsid w:val="00572505"/>
    <w:rsid w:val="00582809"/>
    <w:rsid w:val="00585243"/>
    <w:rsid w:val="0058798C"/>
    <w:rsid w:val="00587FA9"/>
    <w:rsid w:val="005900FA"/>
    <w:rsid w:val="005935A4"/>
    <w:rsid w:val="005948C2"/>
    <w:rsid w:val="00595DCA"/>
    <w:rsid w:val="0059779B"/>
    <w:rsid w:val="005A209A"/>
    <w:rsid w:val="005A662D"/>
    <w:rsid w:val="005B35D7"/>
    <w:rsid w:val="005B392A"/>
    <w:rsid w:val="005B3AA3"/>
    <w:rsid w:val="005B6F83"/>
    <w:rsid w:val="005C74FB"/>
    <w:rsid w:val="005D1602"/>
    <w:rsid w:val="005E167A"/>
    <w:rsid w:val="005E385F"/>
    <w:rsid w:val="005E3A40"/>
    <w:rsid w:val="005E5834"/>
    <w:rsid w:val="005E5B81"/>
    <w:rsid w:val="005F2CB1"/>
    <w:rsid w:val="005F3025"/>
    <w:rsid w:val="005F618C"/>
    <w:rsid w:val="005F70BD"/>
    <w:rsid w:val="0060283C"/>
    <w:rsid w:val="00604F14"/>
    <w:rsid w:val="00611B83"/>
    <w:rsid w:val="00613257"/>
    <w:rsid w:val="00620A71"/>
    <w:rsid w:val="00620D80"/>
    <w:rsid w:val="006234A6"/>
    <w:rsid w:val="00625B65"/>
    <w:rsid w:val="00630001"/>
    <w:rsid w:val="006311B3"/>
    <w:rsid w:val="00631F81"/>
    <w:rsid w:val="0063284C"/>
    <w:rsid w:val="00636398"/>
    <w:rsid w:val="006368D3"/>
    <w:rsid w:val="006377EC"/>
    <w:rsid w:val="0064151F"/>
    <w:rsid w:val="00641533"/>
    <w:rsid w:val="0064208D"/>
    <w:rsid w:val="00643475"/>
    <w:rsid w:val="0064396A"/>
    <w:rsid w:val="00645491"/>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D46"/>
    <w:rsid w:val="006741F2"/>
    <w:rsid w:val="00674CC3"/>
    <w:rsid w:val="00675C72"/>
    <w:rsid w:val="006771F9"/>
    <w:rsid w:val="006776D7"/>
    <w:rsid w:val="00681003"/>
    <w:rsid w:val="006817C9"/>
    <w:rsid w:val="00683ECE"/>
    <w:rsid w:val="00695FC2"/>
    <w:rsid w:val="00696949"/>
    <w:rsid w:val="00697052"/>
    <w:rsid w:val="006A46FB"/>
    <w:rsid w:val="006A4D7C"/>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5268"/>
    <w:rsid w:val="007353C3"/>
    <w:rsid w:val="007362A6"/>
    <w:rsid w:val="00736D7D"/>
    <w:rsid w:val="00740E58"/>
    <w:rsid w:val="007445A0"/>
    <w:rsid w:val="0074524B"/>
    <w:rsid w:val="00747D8B"/>
    <w:rsid w:val="00751228"/>
    <w:rsid w:val="007571E1"/>
    <w:rsid w:val="007604B2"/>
    <w:rsid w:val="00762B93"/>
    <w:rsid w:val="00765281"/>
    <w:rsid w:val="00766BAD"/>
    <w:rsid w:val="0076708C"/>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77E5"/>
    <w:rsid w:val="007C05DD"/>
    <w:rsid w:val="007C3D18"/>
    <w:rsid w:val="007C60BF"/>
    <w:rsid w:val="007C6A07"/>
    <w:rsid w:val="007C75A1"/>
    <w:rsid w:val="007C77A5"/>
    <w:rsid w:val="007D04E5"/>
    <w:rsid w:val="007D1D4D"/>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4954"/>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19F"/>
    <w:rsid w:val="008E065E"/>
    <w:rsid w:val="008E0927"/>
    <w:rsid w:val="008E1909"/>
    <w:rsid w:val="008F1EAB"/>
    <w:rsid w:val="008F33DC"/>
    <w:rsid w:val="008F477F"/>
    <w:rsid w:val="008F523A"/>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023"/>
    <w:rsid w:val="009960EC"/>
    <w:rsid w:val="009970DD"/>
    <w:rsid w:val="009A0FBA"/>
    <w:rsid w:val="009A1601"/>
    <w:rsid w:val="009A462D"/>
    <w:rsid w:val="009A5CBA"/>
    <w:rsid w:val="009A6C51"/>
    <w:rsid w:val="009B1F30"/>
    <w:rsid w:val="009B3AC2"/>
    <w:rsid w:val="009B4DF4"/>
    <w:rsid w:val="009B564E"/>
    <w:rsid w:val="009B7E87"/>
    <w:rsid w:val="009C403E"/>
    <w:rsid w:val="009D4FF0"/>
    <w:rsid w:val="009D703C"/>
    <w:rsid w:val="009D718F"/>
    <w:rsid w:val="009E068F"/>
    <w:rsid w:val="009E14E0"/>
    <w:rsid w:val="009E35DB"/>
    <w:rsid w:val="009E3F50"/>
    <w:rsid w:val="009E47A3"/>
    <w:rsid w:val="009F08F3"/>
    <w:rsid w:val="009F344F"/>
    <w:rsid w:val="00A048A8"/>
    <w:rsid w:val="00A04F49"/>
    <w:rsid w:val="00A13E54"/>
    <w:rsid w:val="00A179A8"/>
    <w:rsid w:val="00A17F63"/>
    <w:rsid w:val="00A2193B"/>
    <w:rsid w:val="00A2351A"/>
    <w:rsid w:val="00A264A9"/>
    <w:rsid w:val="00A27785"/>
    <w:rsid w:val="00A30187"/>
    <w:rsid w:val="00A3448A"/>
    <w:rsid w:val="00A36297"/>
    <w:rsid w:val="00A3793A"/>
    <w:rsid w:val="00A407BF"/>
    <w:rsid w:val="00A41E2B"/>
    <w:rsid w:val="00A45B74"/>
    <w:rsid w:val="00A50F08"/>
    <w:rsid w:val="00A52E1D"/>
    <w:rsid w:val="00A61499"/>
    <w:rsid w:val="00A62A77"/>
    <w:rsid w:val="00A63483"/>
    <w:rsid w:val="00A64D0C"/>
    <w:rsid w:val="00A657D7"/>
    <w:rsid w:val="00A65D1C"/>
    <w:rsid w:val="00A660AC"/>
    <w:rsid w:val="00A67E6C"/>
    <w:rsid w:val="00A71B99"/>
    <w:rsid w:val="00A739D0"/>
    <w:rsid w:val="00A761D4"/>
    <w:rsid w:val="00A77EC4"/>
    <w:rsid w:val="00A80760"/>
    <w:rsid w:val="00A92879"/>
    <w:rsid w:val="00A9442A"/>
    <w:rsid w:val="00AA016F"/>
    <w:rsid w:val="00AA1ED6"/>
    <w:rsid w:val="00AA51D6"/>
    <w:rsid w:val="00AB0BC8"/>
    <w:rsid w:val="00AB11CA"/>
    <w:rsid w:val="00AB14D9"/>
    <w:rsid w:val="00AB4AB8"/>
    <w:rsid w:val="00AB655E"/>
    <w:rsid w:val="00AC007F"/>
    <w:rsid w:val="00AC2ECD"/>
    <w:rsid w:val="00AC3119"/>
    <w:rsid w:val="00AC4680"/>
    <w:rsid w:val="00AC49FB"/>
    <w:rsid w:val="00AC5A10"/>
    <w:rsid w:val="00AD0AA3"/>
    <w:rsid w:val="00AD18D3"/>
    <w:rsid w:val="00AD3F94"/>
    <w:rsid w:val="00AD4A5A"/>
    <w:rsid w:val="00AE27AC"/>
    <w:rsid w:val="00AE40E0"/>
    <w:rsid w:val="00AE4DBA"/>
    <w:rsid w:val="00AE4F07"/>
    <w:rsid w:val="00AF1C5D"/>
    <w:rsid w:val="00AF42D7"/>
    <w:rsid w:val="00B006FE"/>
    <w:rsid w:val="00B007CB"/>
    <w:rsid w:val="00B02AA9"/>
    <w:rsid w:val="00B02FA3"/>
    <w:rsid w:val="00B04702"/>
    <w:rsid w:val="00B05084"/>
    <w:rsid w:val="00B157F9"/>
    <w:rsid w:val="00B20256"/>
    <w:rsid w:val="00B20D09"/>
    <w:rsid w:val="00B21482"/>
    <w:rsid w:val="00B2763F"/>
    <w:rsid w:val="00B27AAC"/>
    <w:rsid w:val="00B30929"/>
    <w:rsid w:val="00B35B7D"/>
    <w:rsid w:val="00B372AA"/>
    <w:rsid w:val="00B40445"/>
    <w:rsid w:val="00B41888"/>
    <w:rsid w:val="00B45A52"/>
    <w:rsid w:val="00B46175"/>
    <w:rsid w:val="00B51794"/>
    <w:rsid w:val="00B664C7"/>
    <w:rsid w:val="00B739F6"/>
    <w:rsid w:val="00B81A6C"/>
    <w:rsid w:val="00B85DE5"/>
    <w:rsid w:val="00B90F73"/>
    <w:rsid w:val="00B93B59"/>
    <w:rsid w:val="00B9406A"/>
    <w:rsid w:val="00BA2280"/>
    <w:rsid w:val="00BA2A08"/>
    <w:rsid w:val="00BA440A"/>
    <w:rsid w:val="00BA56D2"/>
    <w:rsid w:val="00BA76E0"/>
    <w:rsid w:val="00BB2A25"/>
    <w:rsid w:val="00BB32D1"/>
    <w:rsid w:val="00BB51E9"/>
    <w:rsid w:val="00BC0FDC"/>
    <w:rsid w:val="00BC3053"/>
    <w:rsid w:val="00BC4D2E"/>
    <w:rsid w:val="00BD48AC"/>
    <w:rsid w:val="00BD5F1A"/>
    <w:rsid w:val="00BE1234"/>
    <w:rsid w:val="00BE2FA6"/>
    <w:rsid w:val="00BE333F"/>
    <w:rsid w:val="00BE7406"/>
    <w:rsid w:val="00BE7603"/>
    <w:rsid w:val="00BF117D"/>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7A23"/>
    <w:rsid w:val="00C9027A"/>
    <w:rsid w:val="00C9068E"/>
    <w:rsid w:val="00C93C4B"/>
    <w:rsid w:val="00C944AB"/>
    <w:rsid w:val="00C95B40"/>
    <w:rsid w:val="00CA1ED8"/>
    <w:rsid w:val="00CB1F63"/>
    <w:rsid w:val="00CB4928"/>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CED"/>
    <w:rsid w:val="00CF625B"/>
    <w:rsid w:val="00CF687E"/>
    <w:rsid w:val="00D0349B"/>
    <w:rsid w:val="00D04537"/>
    <w:rsid w:val="00D10249"/>
    <w:rsid w:val="00D115C3"/>
    <w:rsid w:val="00D11897"/>
    <w:rsid w:val="00D13135"/>
    <w:rsid w:val="00D13E4E"/>
    <w:rsid w:val="00D2191D"/>
    <w:rsid w:val="00D239A7"/>
    <w:rsid w:val="00D23F47"/>
    <w:rsid w:val="00D36E71"/>
    <w:rsid w:val="00D37D87"/>
    <w:rsid w:val="00D40B33"/>
    <w:rsid w:val="00D4318F"/>
    <w:rsid w:val="00D438BF"/>
    <w:rsid w:val="00D440F8"/>
    <w:rsid w:val="00D546FF"/>
    <w:rsid w:val="00D55AD5"/>
    <w:rsid w:val="00D572DE"/>
    <w:rsid w:val="00D576CA"/>
    <w:rsid w:val="00D610A2"/>
    <w:rsid w:val="00D61AF5"/>
    <w:rsid w:val="00D6268C"/>
    <w:rsid w:val="00D652B5"/>
    <w:rsid w:val="00D66155"/>
    <w:rsid w:val="00D708B0"/>
    <w:rsid w:val="00D77B1D"/>
    <w:rsid w:val="00D8021F"/>
    <w:rsid w:val="00D80383"/>
    <w:rsid w:val="00D823C6"/>
    <w:rsid w:val="00D86CA3"/>
    <w:rsid w:val="00D871CE"/>
    <w:rsid w:val="00D9196D"/>
    <w:rsid w:val="00D92982"/>
    <w:rsid w:val="00D95DF5"/>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34D3"/>
    <w:rsid w:val="00E34188"/>
    <w:rsid w:val="00E34B6E"/>
    <w:rsid w:val="00E35559"/>
    <w:rsid w:val="00E3723A"/>
    <w:rsid w:val="00E37860"/>
    <w:rsid w:val="00E446F1"/>
    <w:rsid w:val="00E46886"/>
    <w:rsid w:val="00E47AEF"/>
    <w:rsid w:val="00E53B75"/>
    <w:rsid w:val="00E54E3B"/>
    <w:rsid w:val="00E57565"/>
    <w:rsid w:val="00E63838"/>
    <w:rsid w:val="00E64434"/>
    <w:rsid w:val="00E64896"/>
    <w:rsid w:val="00E67C51"/>
    <w:rsid w:val="00E72EFC"/>
    <w:rsid w:val="00E758EC"/>
    <w:rsid w:val="00E81BA9"/>
    <w:rsid w:val="00E8234C"/>
    <w:rsid w:val="00E83AA9"/>
    <w:rsid w:val="00E85928"/>
    <w:rsid w:val="00E87822"/>
    <w:rsid w:val="00E878F7"/>
    <w:rsid w:val="00E90395"/>
    <w:rsid w:val="00E90E49"/>
    <w:rsid w:val="00E917F9"/>
    <w:rsid w:val="00E91BB3"/>
    <w:rsid w:val="00E9291C"/>
    <w:rsid w:val="00E93FFE"/>
    <w:rsid w:val="00E94F8A"/>
    <w:rsid w:val="00E951EC"/>
    <w:rsid w:val="00E9749F"/>
    <w:rsid w:val="00EA7A41"/>
    <w:rsid w:val="00EB077B"/>
    <w:rsid w:val="00EB179A"/>
    <w:rsid w:val="00EB4EA2"/>
    <w:rsid w:val="00EB665C"/>
    <w:rsid w:val="00EC27C6"/>
    <w:rsid w:val="00EC4207"/>
    <w:rsid w:val="00EC5653"/>
    <w:rsid w:val="00EC71CE"/>
    <w:rsid w:val="00ED1006"/>
    <w:rsid w:val="00EF18FE"/>
    <w:rsid w:val="00EF3C81"/>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9F2"/>
    <w:rsid w:val="00F40F0C"/>
    <w:rsid w:val="00F4766C"/>
    <w:rsid w:val="00F50548"/>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0F2E"/>
    <w:rsid w:val="00F817CE"/>
    <w:rsid w:val="00F8456C"/>
    <w:rsid w:val="00F859D8"/>
    <w:rsid w:val="00F868F5"/>
    <w:rsid w:val="00F9056A"/>
    <w:rsid w:val="00F90F8D"/>
    <w:rsid w:val="00F92782"/>
    <w:rsid w:val="00F93AA9"/>
    <w:rsid w:val="00F95E66"/>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6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7"/>
    <o:shapelayout v:ext="edit">
      <o:idmap v:ext="edit" data="1"/>
    </o:shapelayout>
  </w:shapeDefaults>
  <w:decimalSymbol w:val=","/>
  <w:listSeparator w:val=";"/>
  <w14:docId w14:val="73F96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ar"/>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customStyle="1" w:styleId="NO">
    <w:name w:val="NO"/>
    <w:basedOn w:val="Normal"/>
    <w:link w:val="NOChar"/>
    <w:rsid w:val="00AD18D3"/>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basedOn w:val="DefaultParagraphFont"/>
    <w:link w:val="NO"/>
    <w:rsid w:val="00AD18D3"/>
    <w:rPr>
      <w:rFonts w:ascii="Times New Roman" w:hAnsi="Times New Roman"/>
      <w:lang w:val="en-GB"/>
    </w:rPr>
  </w:style>
  <w:style w:type="character" w:customStyle="1" w:styleId="TALCar">
    <w:name w:val="TAL Car"/>
    <w:basedOn w:val="DefaultParagraphFont"/>
    <w:link w:val="TAL"/>
    <w:rsid w:val="00AD18D3"/>
    <w:rPr>
      <w:rFonts w:ascii="Arial" w:hAnsi="Arial"/>
      <w:sz w:val="18"/>
      <w:lang w:val="en-GB"/>
    </w:rPr>
  </w:style>
  <w:style w:type="paragraph" w:styleId="Title">
    <w:name w:val="Title"/>
    <w:basedOn w:val="Normal"/>
    <w:next w:val="Normal"/>
    <w:link w:val="TitleChar"/>
    <w:qFormat/>
    <w:rsid w:val="00D0453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D04537"/>
    <w:rPr>
      <w:rFonts w:asciiTheme="majorHAnsi" w:eastAsiaTheme="majorEastAsia" w:hAnsiTheme="majorHAnsi" w:cstheme="majorBidi"/>
      <w:color w:val="17365D" w:themeColor="text2" w:themeShade="BF"/>
      <w:spacing w:val="5"/>
      <w:kern w:val="28"/>
      <w:sz w:val="52"/>
      <w:szCs w:val="52"/>
      <w:lang w:val="en-GB" w:eastAsia="zh-CN"/>
    </w:rPr>
  </w:style>
  <w:style w:type="paragraph" w:styleId="ListParagraph">
    <w:name w:val="List Paragraph"/>
    <w:basedOn w:val="Normal"/>
    <w:uiPriority w:val="72"/>
    <w:rsid w:val="00294EC6"/>
    <w:pPr>
      <w:ind w:left="720"/>
      <w:contextualSpacing/>
    </w:pPr>
  </w:style>
  <w:style w:type="character" w:styleId="Strong">
    <w:name w:val="Strong"/>
    <w:basedOn w:val="DefaultParagraphFont"/>
    <w:qFormat/>
    <w:rsid w:val="00064FB2"/>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ar"/>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customStyle="1" w:styleId="NO">
    <w:name w:val="NO"/>
    <w:basedOn w:val="Normal"/>
    <w:link w:val="NOChar"/>
    <w:rsid w:val="00AD18D3"/>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basedOn w:val="DefaultParagraphFont"/>
    <w:link w:val="NO"/>
    <w:rsid w:val="00AD18D3"/>
    <w:rPr>
      <w:rFonts w:ascii="Times New Roman" w:hAnsi="Times New Roman"/>
      <w:lang w:val="en-GB"/>
    </w:rPr>
  </w:style>
  <w:style w:type="character" w:customStyle="1" w:styleId="TALCar">
    <w:name w:val="TAL Car"/>
    <w:basedOn w:val="DefaultParagraphFont"/>
    <w:link w:val="TAL"/>
    <w:rsid w:val="00AD18D3"/>
    <w:rPr>
      <w:rFonts w:ascii="Arial" w:hAnsi="Arial"/>
      <w:sz w:val="18"/>
      <w:lang w:val="en-GB"/>
    </w:rPr>
  </w:style>
  <w:style w:type="paragraph" w:styleId="Title">
    <w:name w:val="Title"/>
    <w:basedOn w:val="Normal"/>
    <w:next w:val="Normal"/>
    <w:link w:val="TitleChar"/>
    <w:qFormat/>
    <w:rsid w:val="00D0453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D04537"/>
    <w:rPr>
      <w:rFonts w:asciiTheme="majorHAnsi" w:eastAsiaTheme="majorEastAsia" w:hAnsiTheme="majorHAnsi" w:cstheme="majorBidi"/>
      <w:color w:val="17365D" w:themeColor="text2" w:themeShade="BF"/>
      <w:spacing w:val="5"/>
      <w:kern w:val="28"/>
      <w:sz w:val="52"/>
      <w:szCs w:val="52"/>
      <w:lang w:val="en-GB" w:eastAsia="zh-CN"/>
    </w:rPr>
  </w:style>
  <w:style w:type="paragraph" w:styleId="ListParagraph">
    <w:name w:val="List Paragraph"/>
    <w:basedOn w:val="Normal"/>
    <w:uiPriority w:val="72"/>
    <w:rsid w:val="00294EC6"/>
    <w:pPr>
      <w:ind w:left="720"/>
      <w:contextualSpacing/>
    </w:pPr>
  </w:style>
  <w:style w:type="character" w:styleId="Strong">
    <w:name w:val="Strong"/>
    <w:basedOn w:val="DefaultParagraphFont"/>
    <w:qFormat/>
    <w:rsid w:val="00064F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548833">
      <w:bodyDiv w:val="1"/>
      <w:marLeft w:val="0"/>
      <w:marRight w:val="0"/>
      <w:marTop w:val="0"/>
      <w:marBottom w:val="0"/>
      <w:divBdr>
        <w:top w:val="none" w:sz="0" w:space="0" w:color="auto"/>
        <w:left w:val="none" w:sz="0" w:space="0" w:color="auto"/>
        <w:bottom w:val="none" w:sz="0" w:space="0" w:color="auto"/>
        <w:right w:val="none" w:sz="0" w:space="0" w:color="auto"/>
      </w:divBdr>
    </w:div>
    <w:div w:id="1268611836">
      <w:bodyDiv w:val="1"/>
      <w:marLeft w:val="0"/>
      <w:marRight w:val="0"/>
      <w:marTop w:val="0"/>
      <w:marBottom w:val="0"/>
      <w:divBdr>
        <w:top w:val="none" w:sz="0" w:space="0" w:color="auto"/>
        <w:left w:val="none" w:sz="0" w:space="0" w:color="auto"/>
        <w:bottom w:val="none" w:sz="0" w:space="0" w:color="auto"/>
        <w:right w:val="none" w:sz="0" w:space="0" w:color="auto"/>
      </w:divBdr>
      <w:divsChild>
        <w:div w:id="1707556965">
          <w:marLeft w:val="274"/>
          <w:marRight w:val="0"/>
          <w:marTop w:val="86"/>
          <w:marBottom w:val="0"/>
          <w:divBdr>
            <w:top w:val="none" w:sz="0" w:space="0" w:color="auto"/>
            <w:left w:val="none" w:sz="0" w:space="0" w:color="auto"/>
            <w:bottom w:val="none" w:sz="0" w:space="0" w:color="auto"/>
            <w:right w:val="none" w:sz="0" w:space="0" w:color="auto"/>
          </w:divBdr>
        </w:div>
        <w:div w:id="655688100">
          <w:marLeft w:val="835"/>
          <w:marRight w:val="0"/>
          <w:marTop w:val="77"/>
          <w:marBottom w:val="0"/>
          <w:divBdr>
            <w:top w:val="none" w:sz="0" w:space="0" w:color="auto"/>
            <w:left w:val="none" w:sz="0" w:space="0" w:color="auto"/>
            <w:bottom w:val="none" w:sz="0" w:space="0" w:color="auto"/>
            <w:right w:val="none" w:sz="0" w:space="0" w:color="auto"/>
          </w:divBdr>
        </w:div>
        <w:div w:id="1001009416">
          <w:marLeft w:val="835"/>
          <w:marRight w:val="0"/>
          <w:marTop w:val="77"/>
          <w:marBottom w:val="0"/>
          <w:divBdr>
            <w:top w:val="none" w:sz="0" w:space="0" w:color="auto"/>
            <w:left w:val="none" w:sz="0" w:space="0" w:color="auto"/>
            <w:bottom w:val="none" w:sz="0" w:space="0" w:color="auto"/>
            <w:right w:val="none" w:sz="0" w:space="0" w:color="auto"/>
          </w:divBdr>
        </w:div>
        <w:div w:id="1550144353">
          <w:marLeft w:val="835"/>
          <w:marRight w:val="0"/>
          <w:marTop w:val="77"/>
          <w:marBottom w:val="0"/>
          <w:divBdr>
            <w:top w:val="none" w:sz="0" w:space="0" w:color="auto"/>
            <w:left w:val="none" w:sz="0" w:space="0" w:color="auto"/>
            <w:bottom w:val="none" w:sz="0" w:space="0" w:color="auto"/>
            <w:right w:val="none" w:sz="0" w:space="0" w:color="auto"/>
          </w:divBdr>
        </w:div>
        <w:div w:id="426313106">
          <w:marLeft w:val="835"/>
          <w:marRight w:val="0"/>
          <w:marTop w:val="77"/>
          <w:marBottom w:val="0"/>
          <w:divBdr>
            <w:top w:val="none" w:sz="0" w:space="0" w:color="auto"/>
            <w:left w:val="none" w:sz="0" w:space="0" w:color="auto"/>
            <w:bottom w:val="none" w:sz="0" w:space="0" w:color="auto"/>
            <w:right w:val="none" w:sz="0" w:space="0" w:color="auto"/>
          </w:divBdr>
        </w:div>
        <w:div w:id="67701522">
          <w:marLeft w:val="835"/>
          <w:marRight w:val="0"/>
          <w:marTop w:val="77"/>
          <w:marBottom w:val="0"/>
          <w:divBdr>
            <w:top w:val="none" w:sz="0" w:space="0" w:color="auto"/>
            <w:left w:val="none" w:sz="0" w:space="0" w:color="auto"/>
            <w:bottom w:val="none" w:sz="0" w:space="0" w:color="auto"/>
            <w:right w:val="none" w:sz="0" w:space="0" w:color="auto"/>
          </w:divBdr>
        </w:div>
        <w:div w:id="25301365">
          <w:marLeft w:val="274"/>
          <w:marRight w:val="0"/>
          <w:marTop w:val="86"/>
          <w:marBottom w:val="0"/>
          <w:divBdr>
            <w:top w:val="none" w:sz="0" w:space="0" w:color="auto"/>
            <w:left w:val="none" w:sz="0" w:space="0" w:color="auto"/>
            <w:bottom w:val="none" w:sz="0" w:space="0" w:color="auto"/>
            <w:right w:val="none" w:sz="0" w:space="0" w:color="auto"/>
          </w:divBdr>
        </w:div>
        <w:div w:id="1338532884">
          <w:marLeft w:val="835"/>
          <w:marRight w:val="0"/>
          <w:marTop w:val="77"/>
          <w:marBottom w:val="0"/>
          <w:divBdr>
            <w:top w:val="none" w:sz="0" w:space="0" w:color="auto"/>
            <w:left w:val="none" w:sz="0" w:space="0" w:color="auto"/>
            <w:bottom w:val="none" w:sz="0" w:space="0" w:color="auto"/>
            <w:right w:val="none" w:sz="0" w:space="0" w:color="auto"/>
          </w:divBdr>
        </w:div>
        <w:div w:id="905654169">
          <w:marLeft w:val="1411"/>
          <w:marRight w:val="0"/>
          <w:marTop w:val="77"/>
          <w:marBottom w:val="0"/>
          <w:divBdr>
            <w:top w:val="none" w:sz="0" w:space="0" w:color="auto"/>
            <w:left w:val="none" w:sz="0" w:space="0" w:color="auto"/>
            <w:bottom w:val="none" w:sz="0" w:space="0" w:color="auto"/>
            <w:right w:val="none" w:sz="0" w:space="0" w:color="auto"/>
          </w:divBdr>
        </w:div>
        <w:div w:id="1927573057">
          <w:marLeft w:val="835"/>
          <w:marRight w:val="0"/>
          <w:marTop w:val="77"/>
          <w:marBottom w:val="0"/>
          <w:divBdr>
            <w:top w:val="none" w:sz="0" w:space="0" w:color="auto"/>
            <w:left w:val="none" w:sz="0" w:space="0" w:color="auto"/>
            <w:bottom w:val="none" w:sz="0" w:space="0" w:color="auto"/>
            <w:right w:val="none" w:sz="0" w:space="0" w:color="auto"/>
          </w:divBdr>
        </w:div>
        <w:div w:id="1005937626">
          <w:marLeft w:val="274"/>
          <w:marRight w:val="0"/>
          <w:marTop w:val="86"/>
          <w:marBottom w:val="0"/>
          <w:divBdr>
            <w:top w:val="none" w:sz="0" w:space="0" w:color="auto"/>
            <w:left w:val="none" w:sz="0" w:space="0" w:color="auto"/>
            <w:bottom w:val="none" w:sz="0" w:space="0" w:color="auto"/>
            <w:right w:val="none" w:sz="0" w:space="0" w:color="auto"/>
          </w:divBdr>
        </w:div>
      </w:divsChild>
    </w:div>
  </w:divs>
  <w:encoding w:val="windows-1252"/>
  <w:allowPNG/>
  <w:doNotSaveAsSingleFile/>
  <w:pixelsPerInch w:val="96"/>
</w:webSettings>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wmf"/><Relationship Id="rId10" Type="http://schemas.openxmlformats.org/officeDocument/2006/relationships/oleObject" Target="embeddings/Microsoft_Equation1.bin"/><Relationship Id="rId11" Type="http://schemas.openxmlformats.org/officeDocument/2006/relationships/image" Target="media/image2.wmf"/><Relationship Id="rId12" Type="http://schemas.openxmlformats.org/officeDocument/2006/relationships/oleObject" Target="embeddings/Microsoft_Equation2.bin"/><Relationship Id="rId13" Type="http://schemas.openxmlformats.org/officeDocument/2006/relationships/image" Target="media/image3.wmf"/><Relationship Id="rId14" Type="http://schemas.openxmlformats.org/officeDocument/2006/relationships/oleObject" Target="embeddings/Microsoft_Equation3.bin"/><Relationship Id="rId15" Type="http://schemas.openxmlformats.org/officeDocument/2006/relationships/image" Target="media/image4.wmf"/><Relationship Id="rId16" Type="http://schemas.openxmlformats.org/officeDocument/2006/relationships/oleObject" Target="embeddings/Microsoft_Equation4.bin"/><Relationship Id="rId17" Type="http://schemas.openxmlformats.org/officeDocument/2006/relationships/image" Target="media/image5.wmf"/><Relationship Id="rId18" Type="http://schemas.openxmlformats.org/officeDocument/2006/relationships/oleObject" Target="embeddings/Microsoft_Equation5.bin"/><Relationship Id="rId19" Type="http://schemas.openxmlformats.org/officeDocument/2006/relationships/image" Target="media/image6.wmf"/><Relationship Id="rId30" Type="http://schemas.openxmlformats.org/officeDocument/2006/relationships/oleObject" Target="embeddings/Microsoft_Equation11.bin"/><Relationship Id="rId31" Type="http://schemas.openxmlformats.org/officeDocument/2006/relationships/image" Target="media/image12.wmf"/><Relationship Id="rId32" Type="http://schemas.openxmlformats.org/officeDocument/2006/relationships/oleObject" Target="embeddings/Microsoft_Equation12.bin"/><Relationship Id="rId33" Type="http://schemas.openxmlformats.org/officeDocument/2006/relationships/image" Target="media/image13.wmf"/><Relationship Id="rId34" Type="http://schemas.openxmlformats.org/officeDocument/2006/relationships/oleObject" Target="embeddings/Microsoft_Equation13.bin"/><Relationship Id="rId35" Type="http://schemas.openxmlformats.org/officeDocument/2006/relationships/image" Target="media/image14.wmf"/><Relationship Id="rId36" Type="http://schemas.openxmlformats.org/officeDocument/2006/relationships/oleObject" Target="embeddings/Microsoft_Equation14.bin"/><Relationship Id="rId37" Type="http://schemas.openxmlformats.org/officeDocument/2006/relationships/image" Target="media/image15.wmf"/><Relationship Id="rId38" Type="http://schemas.openxmlformats.org/officeDocument/2006/relationships/oleObject" Target="embeddings/Microsoft_Equation15.bin"/><Relationship Id="rId39" Type="http://schemas.openxmlformats.org/officeDocument/2006/relationships/image" Target="media/image16.wmf"/><Relationship Id="rId50" Type="http://schemas.openxmlformats.org/officeDocument/2006/relationships/oleObject" Target="embeddings/Microsoft_Equation21.bin"/><Relationship Id="rId51" Type="http://schemas.openxmlformats.org/officeDocument/2006/relationships/image" Target="media/image22.wmf"/><Relationship Id="rId52" Type="http://schemas.openxmlformats.org/officeDocument/2006/relationships/oleObject" Target="embeddings/Microsoft_Equation22.bin"/><Relationship Id="rId53" Type="http://schemas.openxmlformats.org/officeDocument/2006/relationships/image" Target="media/image23.wmf"/><Relationship Id="rId54" Type="http://schemas.openxmlformats.org/officeDocument/2006/relationships/oleObject" Target="embeddings/Microsoft_Equation23.bin"/><Relationship Id="rId55" Type="http://schemas.openxmlformats.org/officeDocument/2006/relationships/image" Target="media/image24.wmf"/><Relationship Id="rId56" Type="http://schemas.openxmlformats.org/officeDocument/2006/relationships/oleObject" Target="embeddings/Microsoft_Equation24.bin"/><Relationship Id="rId57" Type="http://schemas.openxmlformats.org/officeDocument/2006/relationships/image" Target="media/image25.wmf"/><Relationship Id="rId58" Type="http://schemas.openxmlformats.org/officeDocument/2006/relationships/oleObject" Target="embeddings/Microsoft_Equation25.bin"/><Relationship Id="rId59" Type="http://schemas.openxmlformats.org/officeDocument/2006/relationships/image" Target="media/image26.wmf"/><Relationship Id="rId70" Type="http://schemas.openxmlformats.org/officeDocument/2006/relationships/oleObject" Target="embeddings/Microsoft_Equation31.bin"/><Relationship Id="rId71" Type="http://schemas.openxmlformats.org/officeDocument/2006/relationships/image" Target="media/image32.wmf"/><Relationship Id="rId72" Type="http://schemas.openxmlformats.org/officeDocument/2006/relationships/oleObject" Target="embeddings/Microsoft_Equation32.bin"/><Relationship Id="rId73" Type="http://schemas.openxmlformats.org/officeDocument/2006/relationships/image" Target="media/image33.wmf"/><Relationship Id="rId74" Type="http://schemas.openxmlformats.org/officeDocument/2006/relationships/oleObject" Target="embeddings/Microsoft_Equation33.bin"/><Relationship Id="rId75" Type="http://schemas.openxmlformats.org/officeDocument/2006/relationships/image" Target="media/image34.wmf"/><Relationship Id="rId76" Type="http://schemas.openxmlformats.org/officeDocument/2006/relationships/oleObject" Target="embeddings/Microsoft_Equation34.bin"/><Relationship Id="rId77" Type="http://schemas.openxmlformats.org/officeDocument/2006/relationships/image" Target="media/image35.wmf"/><Relationship Id="rId78" Type="http://schemas.openxmlformats.org/officeDocument/2006/relationships/oleObject" Target="embeddings/Microsoft_Equation35.bin"/><Relationship Id="rId79" Type="http://schemas.openxmlformats.org/officeDocument/2006/relationships/image" Target="media/image36.wmf"/><Relationship Id="rId90" Type="http://schemas.openxmlformats.org/officeDocument/2006/relationships/theme" Target="theme/theme1.xml"/><Relationship Id="rId20" Type="http://schemas.openxmlformats.org/officeDocument/2006/relationships/oleObject" Target="embeddings/Microsoft_Equation6.bin"/><Relationship Id="rId21" Type="http://schemas.openxmlformats.org/officeDocument/2006/relationships/image" Target="media/image7.wmf"/><Relationship Id="rId22" Type="http://schemas.openxmlformats.org/officeDocument/2006/relationships/oleObject" Target="embeddings/Microsoft_Equation7.bin"/><Relationship Id="rId23" Type="http://schemas.openxmlformats.org/officeDocument/2006/relationships/image" Target="media/image8.wmf"/><Relationship Id="rId24" Type="http://schemas.openxmlformats.org/officeDocument/2006/relationships/oleObject" Target="embeddings/Microsoft_Equation8.bin"/><Relationship Id="rId25" Type="http://schemas.openxmlformats.org/officeDocument/2006/relationships/image" Target="media/image9.wmf"/><Relationship Id="rId26" Type="http://schemas.openxmlformats.org/officeDocument/2006/relationships/oleObject" Target="embeddings/Microsoft_Equation9.bin"/><Relationship Id="rId27" Type="http://schemas.openxmlformats.org/officeDocument/2006/relationships/image" Target="media/image10.wmf"/><Relationship Id="rId28" Type="http://schemas.openxmlformats.org/officeDocument/2006/relationships/oleObject" Target="embeddings/Microsoft_Equation10.bin"/><Relationship Id="rId29" Type="http://schemas.openxmlformats.org/officeDocument/2006/relationships/image" Target="media/image11.wmf"/><Relationship Id="rId40" Type="http://schemas.openxmlformats.org/officeDocument/2006/relationships/oleObject" Target="embeddings/Microsoft_Equation16.bin"/><Relationship Id="rId41" Type="http://schemas.openxmlformats.org/officeDocument/2006/relationships/image" Target="media/image17.wmf"/><Relationship Id="rId42" Type="http://schemas.openxmlformats.org/officeDocument/2006/relationships/oleObject" Target="embeddings/Microsoft_Equation17.bin"/><Relationship Id="rId43" Type="http://schemas.openxmlformats.org/officeDocument/2006/relationships/image" Target="media/image18.wmf"/><Relationship Id="rId44" Type="http://schemas.openxmlformats.org/officeDocument/2006/relationships/oleObject" Target="embeddings/Microsoft_Equation18.bin"/><Relationship Id="rId45" Type="http://schemas.openxmlformats.org/officeDocument/2006/relationships/image" Target="media/image19.wmf"/><Relationship Id="rId46" Type="http://schemas.openxmlformats.org/officeDocument/2006/relationships/oleObject" Target="embeddings/Microsoft_Equation19.bin"/><Relationship Id="rId47" Type="http://schemas.openxmlformats.org/officeDocument/2006/relationships/image" Target="media/image20.wmf"/><Relationship Id="rId48" Type="http://schemas.openxmlformats.org/officeDocument/2006/relationships/oleObject" Target="embeddings/Microsoft_Equation20.bin"/><Relationship Id="rId49" Type="http://schemas.openxmlformats.org/officeDocument/2006/relationships/image" Target="media/image21.wmf"/><Relationship Id="rId60" Type="http://schemas.openxmlformats.org/officeDocument/2006/relationships/oleObject" Target="embeddings/Microsoft_Equation26.bin"/><Relationship Id="rId61" Type="http://schemas.openxmlformats.org/officeDocument/2006/relationships/image" Target="media/image27.wmf"/><Relationship Id="rId62" Type="http://schemas.openxmlformats.org/officeDocument/2006/relationships/oleObject" Target="embeddings/Microsoft_Equation27.bin"/><Relationship Id="rId63" Type="http://schemas.openxmlformats.org/officeDocument/2006/relationships/image" Target="media/image28.wmf"/><Relationship Id="rId64" Type="http://schemas.openxmlformats.org/officeDocument/2006/relationships/oleObject" Target="embeddings/Microsoft_Equation28.bin"/><Relationship Id="rId65" Type="http://schemas.openxmlformats.org/officeDocument/2006/relationships/image" Target="media/image29.wmf"/><Relationship Id="rId66" Type="http://schemas.openxmlformats.org/officeDocument/2006/relationships/oleObject" Target="embeddings/Microsoft_Equation29.bin"/><Relationship Id="rId67" Type="http://schemas.openxmlformats.org/officeDocument/2006/relationships/image" Target="media/image30.wmf"/><Relationship Id="rId68" Type="http://schemas.openxmlformats.org/officeDocument/2006/relationships/oleObject" Target="embeddings/Microsoft_Equation30.bin"/><Relationship Id="rId69" Type="http://schemas.openxmlformats.org/officeDocument/2006/relationships/image" Target="media/image31.wmf"/><Relationship Id="rId80" Type="http://schemas.openxmlformats.org/officeDocument/2006/relationships/oleObject" Target="embeddings/Microsoft_Equation36.bin"/><Relationship Id="rId81" Type="http://schemas.openxmlformats.org/officeDocument/2006/relationships/image" Target="media/image37.wmf"/><Relationship Id="rId82" Type="http://schemas.openxmlformats.org/officeDocument/2006/relationships/oleObject" Target="embeddings/Microsoft_Equation37.bin"/><Relationship Id="rId83" Type="http://schemas.openxmlformats.org/officeDocument/2006/relationships/image" Target="media/image38.wmf"/><Relationship Id="rId84" Type="http://schemas.openxmlformats.org/officeDocument/2006/relationships/oleObject" Target="embeddings/Microsoft_Equation38.bin"/><Relationship Id="rId85" Type="http://schemas.openxmlformats.org/officeDocument/2006/relationships/image" Target="media/image39.wmf"/><Relationship Id="rId86" Type="http://schemas.openxmlformats.org/officeDocument/2006/relationships/oleObject" Target="embeddings/Microsoft_Equation39.bin"/><Relationship Id="rId87" Type="http://schemas.openxmlformats.org/officeDocument/2006/relationships/header" Target="header1.xml"/><Relationship Id="rId88" Type="http://schemas.openxmlformats.org/officeDocument/2006/relationships/footer" Target="footer1.xml"/><Relationship Id="rId8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85A02-D749-324C-BD72-26A3087D5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\Data\SVN\swea\Swea-L23\RAN2_89_Athens\Ericsson Contributions\Ry-xxxxxx Contribution Template.dot</Template>
  <TotalTime>207</TotalTime>
  <Pages>7</Pages>
  <Words>2348</Words>
  <Characters>11392</Characters>
  <Application>Microsoft Macintosh Word</Application>
  <DocSecurity>0</DocSecurity>
  <Lines>258</Lines>
  <Paragraphs>180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Henrik Enbuske</cp:lastModifiedBy>
  <cp:revision>46</cp:revision>
  <cp:lastPrinted>2008-01-31T07:09:00Z</cp:lastPrinted>
  <dcterms:created xsi:type="dcterms:W3CDTF">2015-04-02T07:37:00Z</dcterms:created>
  <dcterms:modified xsi:type="dcterms:W3CDTF">2015-04-10T21:17:00Z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